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2E94FC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Cs/>
          <w:sz w:val="72"/>
          <w:szCs w:val="72"/>
          <w:lang w:eastAsia="zh-CN"/>
        </w:rPr>
      </w:pPr>
      <w:r>
        <w:rPr>
          <w:rFonts w:hint="default" w:ascii="Times New Roman" w:hAnsi="Times New Roman" w:eastAsia="仿宋" w:cs="Times New Roman"/>
          <w:b/>
          <w:bCs/>
          <w:caps/>
          <w:color w:val="auto"/>
          <w:sz w:val="28"/>
          <w:szCs w:val="28"/>
          <w:lang w:val="en-US" w:eastAsia="zh-CN"/>
        </w:rPr>
        <w:t xml:space="preserve">                                  </w:t>
      </w:r>
      <w:r>
        <w:rPr>
          <w:rFonts w:hint="default" w:ascii="Times New Roman" w:hAnsi="Times New Roman" w:eastAsia="仿宋" w:cs="Times New Roman"/>
          <w:b/>
          <w:bCs/>
          <w:caps/>
          <w:color w:val="auto"/>
          <w:sz w:val="28"/>
          <w:szCs w:val="28"/>
        </w:rPr>
        <w:t>项目编号：</w:t>
      </w:r>
      <w:r>
        <w:rPr>
          <w:rFonts w:hint="default" w:ascii="Times New Roman" w:hAnsi="Times New Roman" w:eastAsia="仿宋" w:cs="Times New Roman"/>
          <w:b/>
          <w:bCs/>
          <w:caps/>
          <w:color w:val="auto"/>
          <w:sz w:val="28"/>
          <w:szCs w:val="28"/>
          <w:lang w:val="en-US" w:eastAsia="zh-CN"/>
        </w:rPr>
        <w:t>RZB-2026003</w:t>
      </w:r>
      <w:r>
        <w:rPr>
          <w:rFonts w:hint="default" w:ascii="Times New Roman" w:hAnsi="Times New Roman" w:eastAsia="仿宋" w:cs="Times New Roman"/>
          <w:b/>
          <w:bCs/>
          <w:caps/>
          <w:color w:val="auto"/>
          <w:sz w:val="28"/>
          <w:szCs w:val="28"/>
        </w:rPr>
        <w:t>号</w:t>
      </w:r>
    </w:p>
    <w:p w14:paraId="5E28618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Cs/>
          <w:sz w:val="72"/>
          <w:szCs w:val="72"/>
          <w:lang w:eastAsia="zh-CN"/>
        </w:rPr>
      </w:pPr>
    </w:p>
    <w:p w14:paraId="7A8975C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Cs/>
          <w:sz w:val="72"/>
          <w:szCs w:val="72"/>
          <w:lang w:eastAsia="zh-CN"/>
        </w:rPr>
      </w:pPr>
    </w:p>
    <w:p w14:paraId="11FFF763">
      <w:pPr>
        <w:pStyle w:val="3"/>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sz w:val="52"/>
          <w:szCs w:val="52"/>
          <w:lang w:val="en-US" w:eastAsia="zh-CN"/>
        </w:rPr>
      </w:pPr>
      <w:r>
        <w:rPr>
          <w:rFonts w:hint="default" w:ascii="Times New Roman" w:hAnsi="Times New Roman" w:eastAsia="方正小标宋简体" w:cs="Times New Roman"/>
          <w:b w:val="0"/>
          <w:bCs w:val="0"/>
          <w:sz w:val="52"/>
          <w:szCs w:val="52"/>
          <w:lang w:val="en-US" w:eastAsia="zh-CN"/>
        </w:rPr>
        <w:t>许昌市城投发展集团有限公司</w:t>
      </w:r>
    </w:p>
    <w:p w14:paraId="588AB6D0">
      <w:pPr>
        <w:pStyle w:val="3"/>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52"/>
          <w:szCs w:val="52"/>
          <w:lang w:val="en-US" w:eastAsia="zh-CN"/>
        </w:rPr>
      </w:pPr>
      <w:r>
        <w:rPr>
          <w:rFonts w:hint="default" w:ascii="Times New Roman" w:hAnsi="Times New Roman" w:eastAsia="方正小标宋简体" w:cs="Times New Roman"/>
          <w:b w:val="0"/>
          <w:bCs w:val="0"/>
          <w:sz w:val="52"/>
          <w:szCs w:val="52"/>
          <w:lang w:val="en-US" w:eastAsia="zh-CN"/>
        </w:rPr>
        <w:t>下属</w:t>
      </w:r>
      <w:r>
        <w:rPr>
          <w:rFonts w:hint="default" w:ascii="Times New Roman" w:hAnsi="Times New Roman" w:eastAsia="方正小标宋简体" w:cs="Times New Roman"/>
          <w:b w:val="0"/>
          <w:bCs w:val="0"/>
          <w:sz w:val="52"/>
          <w:szCs w:val="52"/>
          <w:lang w:val="en-US" w:eastAsia="zh-CN"/>
        </w:rPr>
        <w:t>6家公司融资业务</w:t>
      </w:r>
      <w:r>
        <w:rPr>
          <w:rFonts w:hint="default" w:ascii="Times New Roman" w:hAnsi="Times New Roman" w:eastAsia="方正小标宋简体" w:cs="Times New Roman"/>
          <w:b w:val="0"/>
          <w:bCs w:val="0"/>
          <w:sz w:val="52"/>
          <w:szCs w:val="52"/>
          <w:lang w:val="en-US" w:eastAsia="zh-CN"/>
        </w:rPr>
        <w:t>专项审计服务</w:t>
      </w:r>
    </w:p>
    <w:p w14:paraId="3BA3158A">
      <w:pPr>
        <w:jc w:val="center"/>
        <w:rPr>
          <w:rFonts w:hint="default" w:ascii="Times New Roman" w:hAnsi="Times New Roman" w:eastAsia="仿宋" w:cs="Times New Roman"/>
          <w:b/>
          <w:color w:val="auto"/>
          <w:spacing w:val="60"/>
          <w:sz w:val="28"/>
          <w:szCs w:val="28"/>
          <w:shd w:val="clear" w:color="060000" w:fill="auto"/>
        </w:rPr>
      </w:pPr>
    </w:p>
    <w:p w14:paraId="4F1EFE5A">
      <w:pPr>
        <w:jc w:val="both"/>
        <w:rPr>
          <w:rFonts w:hint="default" w:ascii="Times New Roman" w:hAnsi="Times New Roman" w:eastAsia="仿宋" w:cs="Times New Roman"/>
          <w:color w:val="auto"/>
          <w:sz w:val="28"/>
          <w:szCs w:val="28"/>
          <w:shd w:val="clear" w:color="050000" w:fill="auto"/>
        </w:rPr>
      </w:pPr>
    </w:p>
    <w:p w14:paraId="55B99600">
      <w:pPr>
        <w:jc w:val="center"/>
        <w:rPr>
          <w:rFonts w:hint="default" w:ascii="Times New Roman" w:hAnsi="Times New Roman" w:eastAsia="仿宋" w:cs="Times New Roman"/>
          <w:color w:val="auto"/>
          <w:sz w:val="28"/>
          <w:szCs w:val="28"/>
          <w:shd w:val="clear" w:color="050000" w:fill="auto"/>
        </w:rPr>
      </w:pPr>
    </w:p>
    <w:p w14:paraId="00947BDA">
      <w:pPr>
        <w:rPr>
          <w:rFonts w:hint="default" w:ascii="Times New Roman" w:hAnsi="Times New Roman" w:eastAsia="仿宋" w:cs="Times New Roman"/>
          <w:color w:val="auto"/>
          <w:sz w:val="28"/>
          <w:szCs w:val="28"/>
          <w:shd w:val="clear" w:color="050000" w:fill="auto"/>
        </w:rPr>
      </w:pPr>
    </w:p>
    <w:p w14:paraId="26A07F8C">
      <w:pPr>
        <w:jc w:val="center"/>
        <w:rPr>
          <w:rFonts w:hint="default" w:ascii="Times New Roman" w:hAnsi="Times New Roman" w:eastAsia="仿宋" w:cs="Times New Roman"/>
          <w:b/>
          <w:color w:val="auto"/>
          <w:sz w:val="72"/>
          <w:szCs w:val="72"/>
          <w:shd w:val="clear" w:color="060000" w:fill="auto"/>
        </w:rPr>
      </w:pPr>
      <w:r>
        <w:rPr>
          <w:rFonts w:hint="default" w:ascii="Times New Roman" w:hAnsi="Times New Roman" w:eastAsia="仿宋" w:cs="Times New Roman"/>
          <w:b/>
          <w:color w:val="auto"/>
          <w:sz w:val="72"/>
          <w:szCs w:val="72"/>
          <w:shd w:val="clear" w:color="060000" w:fill="auto"/>
          <w:lang w:val="en-US" w:eastAsia="zh-CN"/>
        </w:rPr>
        <w:t xml:space="preserve">比 选 </w:t>
      </w:r>
      <w:r>
        <w:rPr>
          <w:rFonts w:hint="default" w:ascii="Times New Roman" w:hAnsi="Times New Roman" w:eastAsia="仿宋" w:cs="Times New Roman"/>
          <w:b/>
          <w:color w:val="auto"/>
          <w:sz w:val="72"/>
          <w:szCs w:val="72"/>
          <w:shd w:val="clear" w:color="060000" w:fill="auto"/>
        </w:rPr>
        <w:t>文</w:t>
      </w:r>
      <w:r>
        <w:rPr>
          <w:rFonts w:hint="default" w:ascii="Times New Roman" w:hAnsi="Times New Roman" w:eastAsia="仿宋" w:cs="Times New Roman"/>
          <w:b/>
          <w:color w:val="auto"/>
          <w:sz w:val="72"/>
          <w:szCs w:val="72"/>
          <w:shd w:val="clear" w:color="060000" w:fill="auto"/>
          <w:lang w:val="en-US" w:eastAsia="zh-CN"/>
        </w:rPr>
        <w:t xml:space="preserve"> </w:t>
      </w:r>
      <w:r>
        <w:rPr>
          <w:rFonts w:hint="default" w:ascii="Times New Roman" w:hAnsi="Times New Roman" w:eastAsia="仿宋" w:cs="Times New Roman"/>
          <w:b/>
          <w:color w:val="auto"/>
          <w:sz w:val="72"/>
          <w:szCs w:val="72"/>
          <w:shd w:val="clear" w:color="060000" w:fill="auto"/>
        </w:rPr>
        <w:t>件</w:t>
      </w:r>
    </w:p>
    <w:p w14:paraId="6C995BDD">
      <w:pPr>
        <w:rPr>
          <w:rFonts w:hint="default" w:ascii="Times New Roman" w:hAnsi="Times New Roman" w:eastAsia="仿宋" w:cs="Times New Roman"/>
          <w:color w:val="auto"/>
          <w:sz w:val="28"/>
          <w:szCs w:val="28"/>
          <w:shd w:val="clear" w:color="050000" w:fill="auto"/>
        </w:rPr>
      </w:pPr>
    </w:p>
    <w:p w14:paraId="353E4CDB">
      <w:pPr>
        <w:jc w:val="center"/>
        <w:rPr>
          <w:rFonts w:hint="default" w:ascii="Times New Roman" w:hAnsi="Times New Roman" w:eastAsia="仿宋" w:cs="Times New Roman"/>
          <w:color w:val="auto"/>
          <w:sz w:val="28"/>
          <w:szCs w:val="28"/>
          <w:shd w:val="clear" w:color="050000" w:fill="auto"/>
        </w:rPr>
      </w:pPr>
    </w:p>
    <w:p w14:paraId="2AA51016">
      <w:pPr>
        <w:pStyle w:val="38"/>
        <w:jc w:val="both"/>
        <w:rPr>
          <w:rFonts w:hint="default" w:ascii="Times New Roman" w:hAnsi="Times New Roman" w:eastAsia="仿宋" w:cs="Times New Roman"/>
          <w:color w:val="auto"/>
          <w:sz w:val="28"/>
          <w:szCs w:val="28"/>
          <w:shd w:val="clear" w:color="050000" w:fill="auto"/>
        </w:rPr>
      </w:pPr>
    </w:p>
    <w:p w14:paraId="54264CCA">
      <w:pPr>
        <w:jc w:val="center"/>
        <w:rPr>
          <w:rFonts w:hint="default" w:ascii="Times New Roman" w:hAnsi="Times New Roman" w:eastAsia="仿宋" w:cs="Times New Roman"/>
          <w:color w:val="auto"/>
          <w:sz w:val="28"/>
          <w:szCs w:val="28"/>
          <w:shd w:val="clear" w:color="050000" w:fill="auto"/>
        </w:rPr>
      </w:pPr>
    </w:p>
    <w:p w14:paraId="3D719BAD">
      <w:pPr>
        <w:jc w:val="center"/>
        <w:rPr>
          <w:rFonts w:hint="default" w:ascii="Times New Roman" w:hAnsi="Times New Roman" w:eastAsia="仿宋" w:cs="Times New Roman"/>
          <w:color w:val="auto"/>
          <w:sz w:val="28"/>
          <w:szCs w:val="28"/>
          <w:shd w:val="clear" w:color="050000" w:fill="auto"/>
        </w:rPr>
      </w:pPr>
    </w:p>
    <w:p w14:paraId="3D2391A8">
      <w:pPr>
        <w:spacing w:line="360" w:lineRule="auto"/>
        <w:jc w:val="center"/>
        <w:rPr>
          <w:rFonts w:hint="default" w:ascii="Times New Roman" w:hAnsi="Times New Roman" w:eastAsia="仿宋" w:cs="Times New Roman"/>
          <w:b/>
          <w:color w:val="auto"/>
          <w:sz w:val="36"/>
          <w:szCs w:val="36"/>
          <w:shd w:val="clear" w:color="060000" w:fill="auto"/>
        </w:rPr>
      </w:pPr>
    </w:p>
    <w:p w14:paraId="2A644E6B">
      <w:pPr>
        <w:spacing w:line="360" w:lineRule="auto"/>
        <w:jc w:val="center"/>
        <w:rPr>
          <w:rFonts w:hint="default" w:ascii="Times New Roman" w:hAnsi="Times New Roman" w:eastAsia="仿宋" w:cs="Times New Roman"/>
          <w:color w:val="auto"/>
          <w:sz w:val="36"/>
          <w:szCs w:val="36"/>
          <w:shd w:val="clear" w:color="050000" w:fill="auto"/>
        </w:rPr>
      </w:pPr>
      <w:r>
        <w:rPr>
          <w:rFonts w:hint="default" w:ascii="Times New Roman" w:hAnsi="Times New Roman" w:eastAsia="仿宋" w:cs="Times New Roman"/>
          <w:b/>
          <w:color w:val="auto"/>
          <w:sz w:val="36"/>
          <w:szCs w:val="36"/>
          <w:shd w:val="clear" w:color="060000" w:fill="auto"/>
        </w:rPr>
        <w:t>二〇二</w:t>
      </w:r>
      <w:r>
        <w:rPr>
          <w:rFonts w:hint="default" w:ascii="Times New Roman" w:hAnsi="Times New Roman" w:eastAsia="仿宋" w:cs="Times New Roman"/>
          <w:b/>
          <w:color w:val="auto"/>
          <w:sz w:val="36"/>
          <w:szCs w:val="36"/>
          <w:shd w:val="clear" w:color="060000" w:fill="auto"/>
          <w:lang w:val="en-US" w:eastAsia="zh-CN"/>
        </w:rPr>
        <w:t>六</w:t>
      </w:r>
      <w:r>
        <w:rPr>
          <w:rFonts w:hint="default" w:ascii="Times New Roman" w:hAnsi="Times New Roman" w:eastAsia="仿宋" w:cs="Times New Roman"/>
          <w:b/>
          <w:color w:val="auto"/>
          <w:sz w:val="36"/>
          <w:szCs w:val="36"/>
          <w:shd w:val="clear" w:color="060000" w:fill="auto"/>
        </w:rPr>
        <w:t>年</w:t>
      </w:r>
      <w:r>
        <w:rPr>
          <w:rFonts w:hint="default" w:ascii="Times New Roman" w:hAnsi="Times New Roman" w:eastAsia="仿宋" w:cs="Times New Roman"/>
          <w:b/>
          <w:color w:val="auto"/>
          <w:sz w:val="36"/>
          <w:szCs w:val="36"/>
          <w:shd w:val="clear" w:color="060000" w:fill="auto"/>
          <w:lang w:val="en-US" w:eastAsia="zh-CN"/>
        </w:rPr>
        <w:t>五</w:t>
      </w:r>
      <w:r>
        <w:rPr>
          <w:rFonts w:hint="default" w:ascii="Times New Roman" w:hAnsi="Times New Roman" w:eastAsia="仿宋" w:cs="Times New Roman"/>
          <w:b/>
          <w:color w:val="auto"/>
          <w:sz w:val="36"/>
          <w:szCs w:val="36"/>
          <w:shd w:val="clear" w:color="060000" w:fill="auto"/>
        </w:rPr>
        <w:t>月</w:t>
      </w:r>
    </w:p>
    <w:p w14:paraId="7F58EE22">
      <w:pPr>
        <w:pStyle w:val="24"/>
        <w:ind w:firstLine="0" w:firstLineChars="0"/>
        <w:rPr>
          <w:rFonts w:hint="default" w:ascii="Times New Roman" w:hAnsi="Times New Roman" w:eastAsia="仿宋" w:cs="Times New Roman"/>
          <w:color w:val="auto"/>
          <w:sz w:val="24"/>
          <w:szCs w:val="24"/>
        </w:rPr>
      </w:pPr>
    </w:p>
    <w:p w14:paraId="1800EF7B">
      <w:pPr>
        <w:spacing w:line="700" w:lineRule="auto"/>
        <w:ind w:firstLine="551"/>
        <w:jc w:val="center"/>
        <w:rPr>
          <w:rFonts w:hint="default" w:ascii="Times New Roman" w:hAnsi="Times New Roman" w:eastAsia="仿宋" w:cs="Times New Roman"/>
          <w:b/>
          <w:color w:val="auto"/>
          <w:sz w:val="40"/>
          <w:szCs w:val="40"/>
          <w:shd w:val="clear" w:color="060000"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0BFED8DD">
      <w:pPr>
        <w:keepNext w:val="0"/>
        <w:keepLines w:val="0"/>
        <w:pageBreakBefore w:val="0"/>
        <w:widowControl/>
        <w:kinsoku/>
        <w:wordWrap/>
        <w:overflowPunct/>
        <w:topLinePunct w:val="0"/>
        <w:autoSpaceDE/>
        <w:autoSpaceDN/>
        <w:bidi w:val="0"/>
        <w:adjustRightInd/>
        <w:snapToGrid/>
        <w:spacing w:line="720" w:lineRule="auto"/>
        <w:ind w:firstLine="551"/>
        <w:jc w:val="center"/>
        <w:textAlignment w:val="auto"/>
        <w:rPr>
          <w:rFonts w:hint="default" w:ascii="Times New Roman" w:hAnsi="Times New Roman" w:eastAsia="仿宋" w:cs="Times New Roman"/>
          <w:color w:val="auto"/>
          <w:sz w:val="40"/>
          <w:szCs w:val="40"/>
          <w:shd w:val="clear" w:color="060000" w:fill="auto"/>
        </w:rPr>
      </w:pPr>
      <w:r>
        <w:rPr>
          <w:rFonts w:hint="default" w:ascii="Times New Roman" w:hAnsi="Times New Roman" w:eastAsia="仿宋" w:cs="Times New Roman"/>
          <w:b/>
          <w:color w:val="auto"/>
          <w:sz w:val="40"/>
          <w:szCs w:val="40"/>
          <w:shd w:val="clear" w:color="060000" w:fill="auto"/>
          <w:lang w:eastAsia="zh-CN"/>
        </w:rPr>
        <w:t>比选文件</w:t>
      </w:r>
      <w:r>
        <w:rPr>
          <w:rFonts w:hint="default" w:ascii="Times New Roman" w:hAnsi="Times New Roman" w:eastAsia="仿宋" w:cs="Times New Roman"/>
          <w:b/>
          <w:color w:val="auto"/>
          <w:sz w:val="40"/>
          <w:szCs w:val="40"/>
          <w:shd w:val="clear" w:color="060000" w:fill="auto"/>
        </w:rPr>
        <w:t>目录</w:t>
      </w:r>
    </w:p>
    <w:p w14:paraId="1077DF17">
      <w:pPr>
        <w:pStyle w:val="12"/>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shd w:val="clear" w:color="060000" w:fill="auto"/>
        </w:rPr>
      </w:pPr>
    </w:p>
    <w:p w14:paraId="358CCEE2">
      <w:pPr>
        <w:pStyle w:val="12"/>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shd w:val="clear" w:color="060000" w:fill="auto"/>
          <w:lang w:eastAsia="zh-CN"/>
        </w:rPr>
      </w:pPr>
      <w:r>
        <w:rPr>
          <w:rFonts w:hint="default" w:ascii="Times New Roman" w:hAnsi="Times New Roman" w:eastAsia="仿宋" w:cs="Times New Roman"/>
          <w:b/>
          <w:color w:val="auto"/>
          <w:sz w:val="32"/>
          <w:szCs w:val="32"/>
          <w:shd w:val="clear" w:color="060000" w:fill="auto"/>
        </w:rPr>
        <w:t xml:space="preserve">第一章 </w:t>
      </w:r>
      <w:r>
        <w:rPr>
          <w:rFonts w:hint="default" w:ascii="Times New Roman" w:hAnsi="Times New Roman" w:eastAsia="仿宋" w:cs="Times New Roman"/>
          <w:b/>
          <w:color w:val="auto"/>
          <w:sz w:val="32"/>
          <w:szCs w:val="32"/>
          <w:shd w:val="clear" w:color="060000" w:fill="auto"/>
          <w:lang w:val="en-US" w:eastAsia="zh-CN"/>
        </w:rPr>
        <w:t>比选邀请函</w:t>
      </w:r>
    </w:p>
    <w:p w14:paraId="5AB79EB7">
      <w:pPr>
        <w:pStyle w:val="12"/>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shd w:val="clear" w:color="060000" w:fill="auto"/>
          <w:lang w:val="en-US" w:eastAsia="zh-CN"/>
        </w:rPr>
      </w:pPr>
      <w:r>
        <w:rPr>
          <w:rFonts w:hint="default" w:ascii="Times New Roman" w:hAnsi="Times New Roman" w:eastAsia="仿宋" w:cs="Times New Roman"/>
          <w:b/>
          <w:color w:val="auto"/>
          <w:sz w:val="32"/>
          <w:szCs w:val="32"/>
          <w:shd w:val="clear" w:color="060000" w:fill="auto"/>
          <w:lang w:eastAsia="zh-CN"/>
        </w:rPr>
        <w:t>第二章</w:t>
      </w:r>
      <w:r>
        <w:rPr>
          <w:rFonts w:hint="default" w:ascii="Times New Roman" w:hAnsi="Times New Roman" w:eastAsia="仿宋" w:cs="Times New Roman"/>
          <w:b/>
          <w:color w:val="auto"/>
          <w:sz w:val="32"/>
          <w:szCs w:val="32"/>
          <w:shd w:val="clear" w:color="060000" w:fill="auto"/>
          <w:lang w:val="en-US" w:eastAsia="zh-CN"/>
        </w:rPr>
        <w:t xml:space="preserve"> 采购需求</w:t>
      </w:r>
    </w:p>
    <w:p w14:paraId="4D472C51">
      <w:pPr>
        <w:pStyle w:val="12"/>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shd w:val="clear" w:color="060000" w:fill="auto"/>
        </w:rPr>
      </w:pPr>
      <w:r>
        <w:rPr>
          <w:rFonts w:hint="default" w:ascii="Times New Roman" w:hAnsi="Times New Roman" w:eastAsia="仿宋" w:cs="Times New Roman"/>
          <w:b/>
          <w:color w:val="auto"/>
          <w:sz w:val="32"/>
          <w:szCs w:val="32"/>
          <w:shd w:val="clear" w:color="060000" w:fill="auto"/>
        </w:rPr>
        <w:t>第</w:t>
      </w:r>
      <w:r>
        <w:rPr>
          <w:rFonts w:hint="default" w:ascii="Times New Roman" w:hAnsi="Times New Roman" w:eastAsia="仿宋" w:cs="Times New Roman"/>
          <w:b/>
          <w:color w:val="auto"/>
          <w:sz w:val="32"/>
          <w:szCs w:val="32"/>
          <w:shd w:val="clear" w:color="060000" w:fill="auto"/>
          <w:lang w:eastAsia="zh-CN"/>
        </w:rPr>
        <w:t>三</w:t>
      </w:r>
      <w:r>
        <w:rPr>
          <w:rFonts w:hint="default" w:ascii="Times New Roman" w:hAnsi="Times New Roman" w:eastAsia="仿宋" w:cs="Times New Roman"/>
          <w:b/>
          <w:color w:val="auto"/>
          <w:sz w:val="32"/>
          <w:szCs w:val="32"/>
          <w:shd w:val="clear" w:color="060000" w:fill="auto"/>
        </w:rPr>
        <w:t xml:space="preserve">章 </w:t>
      </w:r>
      <w:r>
        <w:rPr>
          <w:rFonts w:hint="default" w:ascii="Times New Roman" w:hAnsi="Times New Roman" w:eastAsia="仿宋" w:cs="Times New Roman"/>
          <w:b/>
          <w:color w:val="auto"/>
          <w:sz w:val="32"/>
          <w:szCs w:val="32"/>
          <w:shd w:val="clear" w:color="060000" w:fill="auto"/>
          <w:lang w:eastAsia="zh-CN"/>
        </w:rPr>
        <w:t>投标人</w:t>
      </w:r>
      <w:r>
        <w:rPr>
          <w:rFonts w:hint="default" w:ascii="Times New Roman" w:hAnsi="Times New Roman" w:eastAsia="仿宋" w:cs="Times New Roman"/>
          <w:b/>
          <w:color w:val="auto"/>
          <w:sz w:val="32"/>
          <w:szCs w:val="32"/>
          <w:shd w:val="clear" w:color="060000" w:fill="auto"/>
        </w:rPr>
        <w:t>须知</w:t>
      </w:r>
    </w:p>
    <w:p w14:paraId="4F3E7000">
      <w:pPr>
        <w:pStyle w:val="12"/>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shd w:val="clear" w:color="060000" w:fill="auto"/>
          <w:lang w:val="en-US" w:eastAsia="zh-CN"/>
        </w:rPr>
      </w:pPr>
      <w:r>
        <w:rPr>
          <w:rFonts w:hint="default" w:ascii="Times New Roman" w:hAnsi="Times New Roman" w:eastAsia="仿宋" w:cs="Times New Roman"/>
          <w:b/>
          <w:color w:val="auto"/>
          <w:sz w:val="32"/>
          <w:szCs w:val="32"/>
          <w:shd w:val="clear" w:color="060000" w:fill="auto"/>
          <w:lang w:eastAsia="zh-CN"/>
        </w:rPr>
        <w:t>第四章</w:t>
      </w:r>
      <w:r>
        <w:rPr>
          <w:rFonts w:hint="default" w:ascii="Times New Roman" w:hAnsi="Times New Roman" w:eastAsia="仿宋" w:cs="Times New Roman"/>
          <w:b/>
          <w:color w:val="auto"/>
          <w:sz w:val="32"/>
          <w:szCs w:val="32"/>
          <w:shd w:val="clear" w:color="060000" w:fill="auto"/>
          <w:lang w:val="en-US" w:eastAsia="zh-CN"/>
        </w:rPr>
        <w:t xml:space="preserve"> 评分办法</w:t>
      </w:r>
    </w:p>
    <w:p w14:paraId="18D43396">
      <w:pPr>
        <w:pStyle w:val="12"/>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shd w:val="clear" w:color="060000" w:fill="auto"/>
        </w:rPr>
      </w:pPr>
      <w:r>
        <w:rPr>
          <w:rFonts w:hint="default" w:ascii="Times New Roman" w:hAnsi="Times New Roman" w:eastAsia="仿宋" w:cs="Times New Roman"/>
          <w:b/>
          <w:color w:val="auto"/>
          <w:sz w:val="32"/>
          <w:szCs w:val="32"/>
          <w:shd w:val="clear" w:color="060000" w:fill="auto"/>
        </w:rPr>
        <w:t>第</w:t>
      </w:r>
      <w:r>
        <w:rPr>
          <w:rFonts w:hint="default" w:ascii="Times New Roman" w:hAnsi="Times New Roman" w:eastAsia="仿宋" w:cs="Times New Roman"/>
          <w:b/>
          <w:color w:val="auto"/>
          <w:sz w:val="32"/>
          <w:szCs w:val="32"/>
          <w:shd w:val="clear" w:color="060000" w:fill="auto"/>
          <w:lang w:eastAsia="zh-CN"/>
        </w:rPr>
        <w:t>五</w:t>
      </w:r>
      <w:r>
        <w:rPr>
          <w:rFonts w:hint="default" w:ascii="Times New Roman" w:hAnsi="Times New Roman" w:eastAsia="仿宋" w:cs="Times New Roman"/>
          <w:b/>
          <w:color w:val="auto"/>
          <w:sz w:val="32"/>
          <w:szCs w:val="32"/>
          <w:shd w:val="clear" w:color="060000" w:fill="auto"/>
        </w:rPr>
        <w:t xml:space="preserve">章 </w:t>
      </w:r>
      <w:r>
        <w:rPr>
          <w:rFonts w:hint="default" w:ascii="Times New Roman" w:hAnsi="Times New Roman" w:eastAsia="仿宋" w:cs="Times New Roman"/>
          <w:b/>
          <w:color w:val="auto"/>
          <w:sz w:val="32"/>
          <w:szCs w:val="32"/>
          <w:shd w:val="clear" w:color="060000" w:fill="auto"/>
          <w:lang w:eastAsia="zh-CN"/>
        </w:rPr>
        <w:t>投标文件</w:t>
      </w:r>
      <w:r>
        <w:rPr>
          <w:rFonts w:hint="default" w:ascii="Times New Roman" w:hAnsi="Times New Roman" w:eastAsia="仿宋" w:cs="Times New Roman"/>
          <w:b/>
          <w:color w:val="auto"/>
          <w:sz w:val="32"/>
          <w:szCs w:val="32"/>
          <w:shd w:val="clear" w:color="060000" w:fill="auto"/>
        </w:rPr>
        <w:t>有关格式</w:t>
      </w:r>
    </w:p>
    <w:p w14:paraId="5099DE69">
      <w:pPr>
        <w:jc w:val="left"/>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br w:type="page"/>
      </w:r>
    </w:p>
    <w:p w14:paraId="15D18E53">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第一章 比选邀请函</w:t>
      </w:r>
    </w:p>
    <w:p w14:paraId="5CE609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许昌市城投发展集团有限公司</w:t>
      </w:r>
      <w:r>
        <w:rPr>
          <w:rFonts w:hint="default" w:ascii="Times New Roman" w:hAnsi="Times New Roman" w:eastAsia="仿宋_GB2312" w:cs="Times New Roman"/>
          <w:sz w:val="32"/>
          <w:szCs w:val="32"/>
        </w:rPr>
        <w:t>（以下简称</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人）拟通过</w:t>
      </w:r>
      <w:r>
        <w:rPr>
          <w:rFonts w:hint="default"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rPr>
        <w:t>的方式选聘</w:t>
      </w:r>
      <w:r>
        <w:rPr>
          <w:rFonts w:hint="default" w:ascii="Times New Roman" w:hAnsi="Times New Roman" w:eastAsia="仿宋_GB2312" w:cs="Times New Roman"/>
          <w:sz w:val="32"/>
          <w:szCs w:val="32"/>
          <w:lang w:val="en-US" w:eastAsia="zh-CN"/>
        </w:rPr>
        <w:t>一家</w:t>
      </w:r>
      <w:r>
        <w:rPr>
          <w:rFonts w:hint="default" w:ascii="Times New Roman" w:hAnsi="Times New Roman" w:eastAsia="仿宋_GB2312" w:cs="Times New Roman"/>
          <w:sz w:val="32"/>
          <w:szCs w:val="32"/>
          <w:lang w:eastAsia="zh-CN"/>
        </w:rPr>
        <w:t>会计师事务所</w:t>
      </w:r>
      <w:r>
        <w:rPr>
          <w:rFonts w:hint="default" w:ascii="Times New Roman" w:hAnsi="Times New Roman" w:eastAsia="仿宋_GB2312" w:cs="Times New Roman"/>
          <w:sz w:val="32"/>
          <w:szCs w:val="32"/>
          <w:lang w:val="en-US" w:eastAsia="zh-CN"/>
        </w:rPr>
        <w:t>为城投集团下属6家公司提供融资业务专项审计服务，</w:t>
      </w:r>
      <w:r>
        <w:rPr>
          <w:rFonts w:hint="default" w:ascii="Times New Roman" w:hAnsi="Times New Roman" w:eastAsia="仿宋_GB2312" w:cs="Times New Roman"/>
          <w:sz w:val="32"/>
          <w:szCs w:val="32"/>
        </w:rPr>
        <w:t>现诚邀符合资格条件的</w:t>
      </w:r>
      <w:r>
        <w:rPr>
          <w:rFonts w:hint="default" w:ascii="Times New Roman" w:hAnsi="Times New Roman" w:eastAsia="仿宋_GB2312" w:cs="Times New Roman"/>
          <w:sz w:val="32"/>
          <w:szCs w:val="32"/>
          <w:lang w:val="en-US" w:eastAsia="zh-CN"/>
        </w:rPr>
        <w:t>申请人</w:t>
      </w:r>
      <w:r>
        <w:rPr>
          <w:rFonts w:hint="default" w:ascii="Times New Roman" w:hAnsi="Times New Roman" w:eastAsia="仿宋_GB2312" w:cs="Times New Roman"/>
          <w:sz w:val="32"/>
          <w:szCs w:val="32"/>
        </w:rPr>
        <w:t>参加。</w:t>
      </w:r>
    </w:p>
    <w:p w14:paraId="32B5C1E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一、</w:t>
      </w:r>
      <w:r>
        <w:rPr>
          <w:rFonts w:hint="default" w:ascii="Times New Roman" w:hAnsi="Times New Roman" w:eastAsia="仿宋_GB2312" w:cs="Times New Roman"/>
          <w:b/>
          <w:bCs w:val="0"/>
          <w:sz w:val="32"/>
          <w:szCs w:val="32"/>
          <w:lang w:eastAsia="zh-CN"/>
        </w:rPr>
        <w:t>比选</w:t>
      </w:r>
      <w:r>
        <w:rPr>
          <w:rFonts w:hint="default" w:ascii="Times New Roman" w:hAnsi="Times New Roman" w:eastAsia="仿宋_GB2312" w:cs="Times New Roman"/>
          <w:b/>
          <w:bCs w:val="0"/>
          <w:sz w:val="32"/>
          <w:szCs w:val="32"/>
          <w:lang w:val="en-US" w:eastAsia="zh-CN"/>
        </w:rPr>
        <w:t>项目</w:t>
      </w:r>
      <w:r>
        <w:rPr>
          <w:rFonts w:hint="default" w:ascii="Times New Roman" w:hAnsi="Times New Roman" w:eastAsia="仿宋_GB2312" w:cs="Times New Roman"/>
          <w:b/>
          <w:bCs w:val="0"/>
          <w:sz w:val="32"/>
          <w:szCs w:val="32"/>
        </w:rPr>
        <w:t>概况</w:t>
      </w:r>
    </w:p>
    <w:p w14:paraId="69F006D0">
      <w:pPr>
        <w:keepNext w:val="0"/>
        <w:keepLines w:val="0"/>
        <w:widowControl/>
        <w:suppressLineNumbers w:val="0"/>
        <w:ind w:firstLine="643"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比选项目名称：</w:t>
      </w:r>
      <w:r>
        <w:rPr>
          <w:rFonts w:hint="default" w:ascii="Times New Roman" w:hAnsi="Times New Roman" w:eastAsia="仿宋_GB2312" w:cs="Times New Roman"/>
          <w:kern w:val="0"/>
          <w:sz w:val="32"/>
          <w:szCs w:val="32"/>
          <w:lang w:val="en-US" w:eastAsia="zh-CN" w:bidi="ar"/>
        </w:rPr>
        <w:t>许昌市城投发展集团有限公司下属6家公司融资业务专项审计服务比选项目</w:t>
      </w:r>
    </w:p>
    <w:p w14:paraId="5607D829">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服务期限</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val="0"/>
          <w:bCs/>
          <w:color w:val="auto"/>
          <w:sz w:val="32"/>
          <w:szCs w:val="32"/>
          <w:lang w:val="en-US" w:eastAsia="zh-CN"/>
        </w:rPr>
        <w:t>一年（年度考核通过后可续期一年）</w:t>
      </w:r>
    </w:p>
    <w:p w14:paraId="193FE42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b/>
          <w:sz w:val="32"/>
          <w:szCs w:val="32"/>
          <w:lang w:eastAsia="zh-CN"/>
        </w:rPr>
        <w:t>被审计单位</w:t>
      </w:r>
      <w:r>
        <w:rPr>
          <w:rFonts w:hint="default" w:ascii="Times New Roman" w:hAnsi="Times New Roman" w:eastAsia="仿宋_GB2312" w:cs="Times New Roman"/>
          <w:b/>
          <w:sz w:val="32"/>
          <w:szCs w:val="32"/>
        </w:rPr>
        <w:t>：</w:t>
      </w:r>
      <w:r>
        <w:rPr>
          <w:rFonts w:hint="default" w:ascii="Times New Roman" w:hAnsi="Times New Roman" w:eastAsia="仿宋_GB2312" w:cs="Times New Roman"/>
          <w:kern w:val="0"/>
          <w:sz w:val="32"/>
          <w:szCs w:val="32"/>
          <w:lang w:val="en-US" w:eastAsia="zh-CN" w:bidi="ar"/>
        </w:rPr>
        <w:t>许昌城投农益建设开发有限公司、许昌建投郑许一体建设开发有限公司、许昌建投环保工程有限公司、许昌建投正能热力有限公司、许昌建投中能热力有限公司、许昌广莅公路实业发展有限公司</w:t>
      </w:r>
    </w:p>
    <w:p w14:paraId="5F6F724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二、</w:t>
      </w:r>
      <w:r>
        <w:rPr>
          <w:rFonts w:hint="default" w:ascii="Times New Roman" w:hAnsi="Times New Roman" w:eastAsia="仿宋_GB2312" w:cs="Times New Roman"/>
          <w:b/>
          <w:bCs/>
          <w:sz w:val="32"/>
          <w:szCs w:val="32"/>
          <w:lang w:eastAsia="zh-CN"/>
        </w:rPr>
        <w:t>比选</w:t>
      </w:r>
      <w:r>
        <w:rPr>
          <w:rFonts w:hint="default" w:ascii="Times New Roman" w:hAnsi="Times New Roman" w:eastAsia="仿宋_GB2312" w:cs="Times New Roman"/>
          <w:b/>
          <w:bCs/>
          <w:sz w:val="32"/>
          <w:szCs w:val="32"/>
        </w:rPr>
        <w:t>专项</w:t>
      </w:r>
      <w:r>
        <w:rPr>
          <w:rFonts w:hint="default" w:ascii="Times New Roman" w:hAnsi="Times New Roman" w:eastAsia="仿宋_GB2312" w:cs="Times New Roman"/>
          <w:b/>
          <w:bCs/>
          <w:sz w:val="32"/>
          <w:szCs w:val="32"/>
          <w:lang w:eastAsia="zh-CN"/>
        </w:rPr>
        <w:t>审计</w:t>
      </w:r>
      <w:r>
        <w:rPr>
          <w:rFonts w:hint="default" w:ascii="Times New Roman" w:hAnsi="Times New Roman" w:eastAsia="仿宋_GB2312" w:cs="Times New Roman"/>
          <w:b/>
          <w:bCs/>
          <w:sz w:val="32"/>
          <w:szCs w:val="32"/>
        </w:rPr>
        <w:t>服务</w:t>
      </w:r>
      <w:r>
        <w:rPr>
          <w:rFonts w:hint="default" w:ascii="Times New Roman" w:hAnsi="Times New Roman" w:eastAsia="仿宋_GB2312" w:cs="Times New Roman"/>
          <w:b/>
          <w:bCs/>
          <w:sz w:val="32"/>
          <w:szCs w:val="32"/>
          <w:lang w:eastAsia="zh-CN"/>
        </w:rPr>
        <w:t>需求</w:t>
      </w:r>
    </w:p>
    <w:p w14:paraId="45EA8C25">
      <w:pPr>
        <w:keepNext w:val="0"/>
        <w:keepLines w:val="0"/>
        <w:widowControl/>
        <w:suppressLineNumbers w:val="0"/>
        <w:ind w:firstLine="640" w:firstLineChars="2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kern w:val="0"/>
          <w:sz w:val="32"/>
          <w:szCs w:val="32"/>
          <w:lang w:val="en-US" w:eastAsia="zh-CN" w:bidi="ar"/>
        </w:rPr>
        <w:t>根据各下属公司融资需求，出具符合金融机构认可标准的财务报表、连续连贯的年度审计报告；</w:t>
      </w:r>
    </w:p>
    <w:p w14:paraId="0EF8BCEB">
      <w:pPr>
        <w:keepNext w:val="0"/>
        <w:keepLines w:val="0"/>
        <w:widowControl/>
        <w:suppressLineNumbers w:val="0"/>
        <w:ind w:firstLine="640" w:firstLineChars="2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kern w:val="0"/>
          <w:sz w:val="32"/>
          <w:szCs w:val="32"/>
          <w:lang w:val="en-US" w:eastAsia="zh-CN" w:bidi="ar"/>
        </w:rPr>
        <w:t>为融资所需财务报表提供完整的科目明细及附注说明；</w:t>
      </w:r>
    </w:p>
    <w:p w14:paraId="6BA434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kern w:val="0"/>
          <w:sz w:val="32"/>
          <w:szCs w:val="32"/>
          <w:lang w:val="en-US" w:eastAsia="zh-CN" w:bidi="ar"/>
        </w:rPr>
        <w:t>融资过程中，根据比选人及下属公司需求，提供专业的会计事项咨询服务，及时响应相关疑问。</w:t>
      </w:r>
    </w:p>
    <w:p w14:paraId="433B9C5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三、</w:t>
      </w:r>
      <w:r>
        <w:rPr>
          <w:rFonts w:hint="default" w:ascii="Times New Roman" w:hAnsi="Times New Roman" w:eastAsia="仿宋_GB2312" w:cs="Times New Roman"/>
          <w:b/>
          <w:bCs w:val="0"/>
          <w:sz w:val="32"/>
          <w:szCs w:val="32"/>
          <w:lang w:eastAsia="zh-CN"/>
        </w:rPr>
        <w:t>投标</w:t>
      </w:r>
      <w:r>
        <w:rPr>
          <w:rFonts w:hint="default" w:ascii="Times New Roman" w:hAnsi="Times New Roman" w:eastAsia="仿宋_GB2312" w:cs="Times New Roman"/>
          <w:b/>
          <w:bCs w:val="0"/>
          <w:sz w:val="32"/>
          <w:szCs w:val="32"/>
        </w:rPr>
        <w:t>人要求</w:t>
      </w:r>
    </w:p>
    <w:p w14:paraId="7C54C5A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参与此次</w:t>
      </w:r>
      <w:r>
        <w:rPr>
          <w:rFonts w:hint="default" w:ascii="Times New Roman" w:hAnsi="Times New Roman" w:eastAsia="仿宋_GB2312" w:cs="Times New Roman"/>
          <w:b/>
          <w:bCs/>
          <w:sz w:val="32"/>
          <w:szCs w:val="32"/>
          <w:highlight w:val="none"/>
          <w:lang w:eastAsia="zh-CN"/>
        </w:rPr>
        <w:t>比选</w:t>
      </w:r>
      <w:r>
        <w:rPr>
          <w:rFonts w:hint="default" w:ascii="Times New Roman" w:hAnsi="Times New Roman" w:eastAsia="仿宋_GB2312" w:cs="Times New Roman"/>
          <w:b/>
          <w:bCs/>
          <w:sz w:val="32"/>
          <w:szCs w:val="32"/>
          <w:highlight w:val="none"/>
        </w:rPr>
        <w:t>应具备以下条件：</w:t>
      </w:r>
    </w:p>
    <w:p w14:paraId="1F9CFF9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1、在中华人民共和国境内注册，持有合法有效的企业营业执照</w:t>
      </w:r>
      <w:r>
        <w:rPr>
          <w:rFonts w:hint="default" w:ascii="Times New Roman" w:hAnsi="Times New Roman" w:eastAsia="仿宋_GB2312" w:cs="Times New Roman"/>
          <w:sz w:val="32"/>
          <w:szCs w:val="32"/>
          <w:highlight w:val="none"/>
          <w:lang w:eastAsia="zh-CN"/>
        </w:rPr>
        <w:t>、会计事务所执业证书等证件</w:t>
      </w:r>
      <w:r>
        <w:rPr>
          <w:rFonts w:hint="default" w:ascii="Times New Roman" w:hAnsi="Times New Roman" w:eastAsia="仿宋_GB2312" w:cs="Times New Roman"/>
          <w:sz w:val="32"/>
          <w:szCs w:val="32"/>
          <w:highlight w:val="none"/>
        </w:rPr>
        <w:t>；</w:t>
      </w:r>
    </w:p>
    <w:p w14:paraId="215930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color w:val="auto"/>
          <w:sz w:val="32"/>
          <w:szCs w:val="32"/>
          <w:lang w:val="en-US" w:eastAsia="zh-CN"/>
        </w:rPr>
        <w:t>比选申请人近三年未因重大的执业质量等问题受到通报、处罚，没有处于破产、被责令停业或存在其他违法行为；</w:t>
      </w:r>
    </w:p>
    <w:p w14:paraId="089F46F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未被列入“失信被执行人名单”，提供相关主体（包括比选申请人、法定代表人、项目负责人）在“信用中国”网站（www.creditchina.gov.cn）“失信被执行人”情况查询记录（查询日期在比选公告发布日期当日或之后）。</w:t>
      </w:r>
    </w:p>
    <w:p w14:paraId="5BFB65D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四、</w:t>
      </w:r>
      <w:r>
        <w:rPr>
          <w:rFonts w:hint="default" w:ascii="Times New Roman" w:hAnsi="Times New Roman" w:eastAsia="仿宋_GB2312" w:cs="Times New Roman"/>
          <w:b/>
          <w:bCs w:val="0"/>
          <w:sz w:val="32"/>
          <w:szCs w:val="32"/>
          <w:lang w:eastAsia="zh-CN"/>
        </w:rPr>
        <w:t>投标</w:t>
      </w:r>
      <w:r>
        <w:rPr>
          <w:rFonts w:hint="default" w:ascii="Times New Roman" w:hAnsi="Times New Roman" w:eastAsia="仿宋_GB2312" w:cs="Times New Roman"/>
          <w:b/>
          <w:bCs w:val="0"/>
          <w:sz w:val="32"/>
          <w:szCs w:val="32"/>
        </w:rPr>
        <w:t>文件要求</w:t>
      </w:r>
    </w:p>
    <w:p w14:paraId="53A2347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按照比选文件第五章要求提供。</w:t>
      </w:r>
    </w:p>
    <w:p w14:paraId="3C92B49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五、</w:t>
      </w:r>
      <w:r>
        <w:rPr>
          <w:rFonts w:hint="default" w:ascii="Times New Roman" w:hAnsi="Times New Roman" w:eastAsia="仿宋_GB2312" w:cs="Times New Roman"/>
          <w:b/>
          <w:bCs w:val="0"/>
          <w:sz w:val="32"/>
          <w:szCs w:val="32"/>
          <w:lang w:eastAsia="zh-CN"/>
        </w:rPr>
        <w:t>投标</w:t>
      </w:r>
      <w:r>
        <w:rPr>
          <w:rFonts w:hint="default" w:ascii="Times New Roman" w:hAnsi="Times New Roman" w:eastAsia="仿宋_GB2312" w:cs="Times New Roman"/>
          <w:b/>
          <w:bCs w:val="0"/>
          <w:sz w:val="32"/>
          <w:szCs w:val="32"/>
        </w:rPr>
        <w:t>文件的递交</w:t>
      </w:r>
    </w:p>
    <w:p w14:paraId="402C19C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19</w:t>
      </w:r>
      <w:r>
        <w:rPr>
          <w:rFonts w:hint="default" w:ascii="Times New Roman" w:hAnsi="Times New Roman" w:eastAsia="仿宋_GB2312" w:cs="Times New Roman"/>
          <w:sz w:val="32"/>
          <w:szCs w:val="32"/>
          <w:highlight w:val="none"/>
        </w:rPr>
        <w:t>日</w:t>
      </w:r>
      <w:r>
        <w:rPr>
          <w:rFonts w:hint="default" w:ascii="Times New Roman" w:hAnsi="Times New Roman" w:eastAsia="仿宋_GB2312" w:cs="Times New Roman"/>
          <w:sz w:val="32"/>
          <w:szCs w:val="32"/>
          <w:highlight w:val="none"/>
          <w:lang w:val="en-US" w:eastAsia="zh-CN"/>
        </w:rPr>
        <w:t>17:30</w:t>
      </w:r>
      <w:r>
        <w:rPr>
          <w:rFonts w:hint="default" w:ascii="Times New Roman" w:hAnsi="Times New Roman" w:eastAsia="仿宋_GB2312" w:cs="Times New Roman"/>
          <w:sz w:val="32"/>
          <w:szCs w:val="32"/>
        </w:rPr>
        <w:t>前将</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文件</w:t>
      </w:r>
      <w:r>
        <w:rPr>
          <w:rFonts w:hint="default" w:ascii="Times New Roman" w:hAnsi="Times New Roman" w:eastAsia="仿宋_GB2312" w:cs="Times New Roman"/>
          <w:sz w:val="32"/>
          <w:szCs w:val="32"/>
          <w:lang w:eastAsia="zh-CN"/>
        </w:rPr>
        <w:t>送达（邮寄）</w:t>
      </w:r>
      <w:r>
        <w:rPr>
          <w:rFonts w:hint="default" w:ascii="Times New Roman" w:hAnsi="Times New Roman" w:eastAsia="仿宋_GB2312" w:cs="Times New Roman"/>
          <w:sz w:val="32"/>
          <w:szCs w:val="32"/>
        </w:rPr>
        <w:t>至：</w:t>
      </w:r>
      <w:r>
        <w:rPr>
          <w:rFonts w:hint="default" w:ascii="Times New Roman" w:hAnsi="Times New Roman" w:eastAsia="仿宋_GB2312" w:cs="Times New Roman"/>
          <w:sz w:val="32"/>
          <w:szCs w:val="32"/>
          <w:lang w:val="en-US" w:eastAsia="zh-CN"/>
        </w:rPr>
        <w:t xml:space="preserve"> 许昌市财政综合大楼8楼</w:t>
      </w:r>
      <w:r>
        <w:rPr>
          <w:rFonts w:hint="default" w:ascii="Times New Roman" w:hAnsi="Times New Roman" w:eastAsia="仿宋_GB2312" w:cs="Times New Roman"/>
          <w:sz w:val="32"/>
          <w:szCs w:val="32"/>
        </w:rPr>
        <w:t>。逾期送达或未送达至指定地点的比选申请文件，</w:t>
      </w:r>
      <w:r>
        <w:rPr>
          <w:rFonts w:hint="default" w:ascii="Times New Roman" w:hAnsi="Times New Roman" w:eastAsia="仿宋_GB2312" w:cs="Times New Roman"/>
          <w:sz w:val="32"/>
          <w:szCs w:val="32"/>
          <w:lang w:eastAsia="zh-CN"/>
        </w:rPr>
        <w:t>比选人</w:t>
      </w:r>
      <w:r>
        <w:rPr>
          <w:rFonts w:hint="default" w:ascii="Times New Roman" w:hAnsi="Times New Roman" w:eastAsia="仿宋_GB2312" w:cs="Times New Roman"/>
          <w:sz w:val="32"/>
          <w:szCs w:val="32"/>
        </w:rPr>
        <w:t>不予受理。</w:t>
      </w:r>
    </w:p>
    <w:p w14:paraId="59A1E5A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六、</w:t>
      </w:r>
      <w:r>
        <w:rPr>
          <w:rFonts w:hint="default" w:ascii="Times New Roman" w:hAnsi="Times New Roman" w:eastAsia="仿宋_GB2312" w:cs="Times New Roman"/>
          <w:b/>
          <w:bCs w:val="0"/>
          <w:sz w:val="32"/>
          <w:szCs w:val="32"/>
          <w:lang w:eastAsia="zh-CN"/>
        </w:rPr>
        <w:t>比选</w:t>
      </w:r>
      <w:r>
        <w:rPr>
          <w:rFonts w:hint="default" w:ascii="Times New Roman" w:hAnsi="Times New Roman" w:eastAsia="仿宋_GB2312" w:cs="Times New Roman"/>
          <w:b/>
          <w:bCs w:val="0"/>
          <w:sz w:val="32"/>
          <w:szCs w:val="32"/>
        </w:rPr>
        <w:t>办法</w:t>
      </w:r>
    </w:p>
    <w:p w14:paraId="7204EE2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遵循公正、公平的原则，严格按照法律法规要求进行</w:t>
      </w:r>
      <w:r>
        <w:rPr>
          <w:rFonts w:hint="default" w:ascii="Times New Roman" w:hAnsi="Times New Roman" w:eastAsia="仿宋_GB2312" w:cs="Times New Roman"/>
          <w:sz w:val="32"/>
          <w:szCs w:val="32"/>
          <w:lang w:eastAsia="zh-CN"/>
        </w:rPr>
        <w:t>；</w:t>
      </w:r>
    </w:p>
    <w:p w14:paraId="628FA5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采用综合评分法，按得分由高到低确定候选人，如最高得分为两家或两家以上时，由</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人组成的磋商小组进行磋商确定。</w:t>
      </w:r>
    </w:p>
    <w:p w14:paraId="47923B0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七、注意事项</w:t>
      </w:r>
    </w:p>
    <w:p w14:paraId="30DEFFC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人须按照要求提供</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文件</w:t>
      </w:r>
      <w:r>
        <w:rPr>
          <w:rFonts w:hint="default" w:ascii="Times New Roman" w:hAnsi="Times New Roman" w:eastAsia="仿宋_GB2312" w:cs="Times New Roman"/>
          <w:sz w:val="32"/>
          <w:szCs w:val="32"/>
          <w:lang w:eastAsia="zh-CN"/>
        </w:rPr>
        <w:t>；</w:t>
      </w:r>
    </w:p>
    <w:p w14:paraId="62B631B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、如</w:t>
      </w:r>
      <w:r>
        <w:rPr>
          <w:rFonts w:hint="default" w:ascii="Times New Roman" w:hAnsi="Times New Roman" w:eastAsia="仿宋_GB2312" w:cs="Times New Roman"/>
          <w:sz w:val="32"/>
          <w:szCs w:val="32"/>
          <w:lang w:eastAsia="zh-CN"/>
        </w:rPr>
        <w:t>中标人</w:t>
      </w:r>
      <w:r>
        <w:rPr>
          <w:rFonts w:hint="default" w:ascii="Times New Roman" w:hAnsi="Times New Roman" w:eastAsia="仿宋_GB2312" w:cs="Times New Roman"/>
          <w:sz w:val="32"/>
          <w:szCs w:val="32"/>
        </w:rPr>
        <w:t>在以后合作期间出现破产、被责令停业、严重违规和违法行为、被列入“失信被执行人名单”等影响合作的行为，</w:t>
      </w:r>
      <w:r>
        <w:rPr>
          <w:rFonts w:hint="default" w:ascii="Times New Roman" w:hAnsi="Times New Roman" w:eastAsia="仿宋_GB2312" w:cs="Times New Roman"/>
          <w:b w:val="0"/>
          <w:bCs w:val="0"/>
          <w:color w:val="auto"/>
          <w:sz w:val="32"/>
          <w:szCs w:val="32"/>
          <w:lang w:eastAsia="zh-CN"/>
        </w:rPr>
        <w:t>比选</w:t>
      </w:r>
      <w:r>
        <w:rPr>
          <w:rFonts w:hint="default" w:ascii="Times New Roman" w:hAnsi="Times New Roman" w:eastAsia="仿宋_GB2312" w:cs="Times New Roman"/>
          <w:b w:val="0"/>
          <w:bCs w:val="0"/>
          <w:color w:val="auto"/>
          <w:sz w:val="32"/>
          <w:szCs w:val="32"/>
        </w:rPr>
        <w:t>人有权</w:t>
      </w:r>
      <w:r>
        <w:rPr>
          <w:rFonts w:hint="default" w:ascii="Times New Roman" w:hAnsi="Times New Roman" w:eastAsia="仿宋_GB2312" w:cs="Times New Roman"/>
          <w:b w:val="0"/>
          <w:bCs w:val="0"/>
          <w:color w:val="auto"/>
          <w:sz w:val="32"/>
          <w:szCs w:val="32"/>
          <w:lang w:val="en-US" w:eastAsia="zh-CN"/>
        </w:rPr>
        <w:t>终止服务合同，</w:t>
      </w:r>
      <w:r>
        <w:rPr>
          <w:rFonts w:hint="default" w:ascii="Times New Roman" w:hAnsi="Times New Roman" w:eastAsia="仿宋_GB2312" w:cs="Times New Roman"/>
          <w:sz w:val="32"/>
          <w:szCs w:val="32"/>
        </w:rPr>
        <w:t>选用其他</w:t>
      </w:r>
      <w:r>
        <w:rPr>
          <w:rFonts w:hint="default" w:ascii="Times New Roman" w:hAnsi="Times New Roman" w:eastAsia="仿宋_GB2312" w:cs="Times New Roman"/>
          <w:sz w:val="32"/>
          <w:szCs w:val="32"/>
          <w:lang w:eastAsia="zh-CN"/>
        </w:rPr>
        <w:t>会计师</w:t>
      </w:r>
      <w:r>
        <w:rPr>
          <w:rFonts w:hint="default" w:ascii="Times New Roman" w:hAnsi="Times New Roman" w:eastAsia="仿宋_GB2312" w:cs="Times New Roman"/>
          <w:sz w:val="32"/>
          <w:szCs w:val="32"/>
        </w:rPr>
        <w:t>事务所。</w:t>
      </w:r>
    </w:p>
    <w:p w14:paraId="545922C9">
      <w:pPr>
        <w:pStyle w:val="2"/>
        <w:numPr>
          <w:ilvl w:val="1"/>
          <w:numId w:val="0"/>
        </w:numPr>
        <w:ind w:firstLine="640" w:firstLineChars="20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3.投标文件应使用牢固的纸质信封或专用密封袋进行密封。在封面及密封处加盖投标单位公章或法定代表人签字，并加盖骑缝章。申请人应严格按照上述要求准备和提交投标文件，以确保投标文件的完整性、真实性和保密性。任何不符合密封标准的投标文件，比选人有权拒绝接收。</w:t>
      </w:r>
    </w:p>
    <w:p w14:paraId="05AB385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lang w:eastAsia="zh-CN"/>
        </w:rPr>
      </w:pPr>
      <w:r>
        <w:rPr>
          <w:rFonts w:hint="default" w:ascii="Times New Roman" w:hAnsi="Times New Roman" w:eastAsia="仿宋_GB2312" w:cs="Times New Roman"/>
          <w:b/>
          <w:bCs w:val="0"/>
          <w:sz w:val="32"/>
          <w:szCs w:val="32"/>
          <w:lang w:eastAsia="zh-CN"/>
        </w:rPr>
        <w:t>八、比选控制价</w:t>
      </w:r>
    </w:p>
    <w:p w14:paraId="44B49F1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根据第三方机构出具的控制价报告，本项目比选控制价不高于</w:t>
      </w:r>
      <w:r>
        <w:rPr>
          <w:rFonts w:hint="default" w:ascii="Times New Roman" w:hAnsi="Times New Roman" w:eastAsia="仿宋_GB2312" w:cs="Times New Roman"/>
          <w:sz w:val="32"/>
          <w:szCs w:val="32"/>
          <w:highlight w:val="none"/>
          <w:lang w:val="en-US" w:eastAsia="zh-CN"/>
        </w:rPr>
        <w:t>26.6</w:t>
      </w:r>
      <w:r>
        <w:rPr>
          <w:rFonts w:hint="default" w:ascii="Times New Roman" w:hAnsi="Times New Roman" w:eastAsia="仿宋_GB2312" w:cs="Times New Roman"/>
          <w:sz w:val="32"/>
          <w:szCs w:val="32"/>
          <w:highlight w:val="none"/>
          <w:lang w:eastAsia="zh-CN"/>
        </w:rPr>
        <w:t>万元</w:t>
      </w:r>
      <w:r>
        <w:rPr>
          <w:rFonts w:hint="default" w:ascii="Times New Roman" w:hAnsi="Times New Roman" w:eastAsia="仿宋_GB2312" w:cs="Times New Roman"/>
          <w:sz w:val="32"/>
          <w:szCs w:val="32"/>
          <w:highlight w:val="none"/>
          <w:lang w:val="en-US" w:eastAsia="zh-CN"/>
        </w:rPr>
        <w:t>/年</w:t>
      </w:r>
      <w:r>
        <w:rPr>
          <w:rFonts w:hint="default" w:ascii="Times New Roman" w:hAnsi="Times New Roman" w:eastAsia="仿宋_GB2312" w:cs="Times New Roman"/>
          <w:sz w:val="32"/>
          <w:szCs w:val="32"/>
          <w:highlight w:val="none"/>
          <w:lang w:eastAsia="zh-CN"/>
        </w:rPr>
        <w:t>。</w:t>
      </w:r>
    </w:p>
    <w:p w14:paraId="2A4B2E9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九、</w:t>
      </w:r>
      <w:r>
        <w:rPr>
          <w:rFonts w:hint="default" w:ascii="Times New Roman" w:hAnsi="Times New Roman" w:eastAsia="仿宋_GB2312" w:cs="Times New Roman"/>
          <w:sz w:val="32"/>
          <w:szCs w:val="32"/>
          <w:lang w:val="en-US" w:eastAsia="zh-CN"/>
        </w:rPr>
        <w:t>本次比选公告在许昌市城投发展集团有限公司官网（网</w:t>
      </w:r>
      <w:r>
        <w:rPr>
          <w:rFonts w:hint="default" w:ascii="Times New Roman" w:hAnsi="Times New Roman" w:eastAsia="仿宋_GB2312" w:cs="Times New Roman"/>
          <w:sz w:val="32"/>
          <w:szCs w:val="32"/>
          <w:lang w:eastAsia="zh-CN"/>
        </w:rPr>
        <w:t>站地址：</w:t>
      </w:r>
      <w:r>
        <w:rPr>
          <w:rFonts w:hint="default" w:ascii="Times New Roman" w:hAnsi="Times New Roman" w:eastAsia="仿宋_GB2312" w:cs="Times New Roman"/>
          <w:color w:val="auto"/>
          <w:sz w:val="32"/>
          <w:szCs w:val="32"/>
          <w:highlight w:val="none"/>
          <w:lang w:eastAsia="zh-CN"/>
        </w:rPr>
        <w:t>http://www.xcsct.cn/</w:t>
      </w:r>
      <w:r>
        <w:rPr>
          <w:rFonts w:hint="default" w:ascii="Times New Roman" w:hAnsi="Times New Roman" w:eastAsia="仿宋_GB2312" w:cs="Times New Roman"/>
          <w:sz w:val="32"/>
          <w:szCs w:val="32"/>
          <w:lang w:eastAsia="zh-CN"/>
        </w:rPr>
        <w:t>）发布。</w:t>
      </w:r>
    </w:p>
    <w:p w14:paraId="3F61665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lang w:val="en-US" w:eastAsia="zh-CN"/>
        </w:rPr>
      </w:pPr>
      <w:bookmarkStart w:id="0" w:name="_Toc35393626"/>
      <w:bookmarkEnd w:id="0"/>
      <w:bookmarkStart w:id="1" w:name="_Toc35393795"/>
      <w:bookmarkEnd w:id="1"/>
      <w:bookmarkStart w:id="2" w:name="_Toc28359008"/>
      <w:bookmarkEnd w:id="2"/>
      <w:bookmarkStart w:id="3" w:name="_Toc28359085"/>
      <w:bookmarkEnd w:id="3"/>
      <w:bookmarkStart w:id="4" w:name="_Toc35393796"/>
      <w:bookmarkEnd w:id="4"/>
      <w:bookmarkStart w:id="5" w:name="_Toc35393627"/>
      <w:bookmarkEnd w:id="5"/>
      <w:r>
        <w:rPr>
          <w:rFonts w:hint="default" w:ascii="Times New Roman" w:hAnsi="Times New Roman" w:eastAsia="仿宋_GB2312" w:cs="Times New Roman"/>
          <w:b/>
          <w:bCs w:val="0"/>
          <w:sz w:val="32"/>
          <w:szCs w:val="32"/>
          <w:lang w:val="en-US" w:eastAsia="zh-CN"/>
        </w:rPr>
        <w:t>十、联系方式</w:t>
      </w:r>
    </w:p>
    <w:p w14:paraId="14FD0C4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比选人</w:t>
      </w:r>
      <w:r>
        <w:rPr>
          <w:rFonts w:hint="default" w:ascii="Times New Roman" w:hAnsi="Times New Roman" w:eastAsia="仿宋_GB2312" w:cs="Times New Roman"/>
          <w:b w:val="0"/>
          <w:bCs/>
          <w:sz w:val="32"/>
          <w:szCs w:val="32"/>
          <w:lang w:val="en-GB" w:eastAsia="zh-CN"/>
        </w:rPr>
        <w:t>：</w:t>
      </w:r>
      <w:r>
        <w:rPr>
          <w:rFonts w:hint="default" w:ascii="Times New Roman" w:hAnsi="Times New Roman" w:eastAsia="仿宋_GB2312" w:cs="Times New Roman"/>
          <w:b w:val="0"/>
          <w:bCs/>
          <w:sz w:val="32"/>
          <w:szCs w:val="32"/>
          <w:lang w:val="en-US" w:eastAsia="zh-CN"/>
        </w:rPr>
        <w:t>许昌市城投发展集团有限公司</w:t>
      </w:r>
    </w:p>
    <w:p w14:paraId="5B254449">
      <w:pPr>
        <w:keepNext w:val="0"/>
        <w:keepLines w:val="0"/>
        <w:pageBreakBefore w:val="0"/>
        <w:widowControl w:val="0"/>
        <w:kinsoku/>
        <w:wordWrap/>
        <w:overflowPunct/>
        <w:topLinePunct w:val="0"/>
        <w:autoSpaceDE/>
        <w:autoSpaceDN/>
        <w:bidi w:val="0"/>
        <w:adjustRightInd/>
        <w:snapToGrid/>
        <w:spacing w:line="580" w:lineRule="exact"/>
        <w:ind w:firstLine="72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pacing w:val="20"/>
          <w:sz w:val="32"/>
          <w:szCs w:val="32"/>
          <w:lang w:val="en-GB" w:eastAsia="zh-CN"/>
        </w:rPr>
        <w:t>地</w:t>
      </w:r>
      <w:r>
        <w:rPr>
          <w:rFonts w:hint="default" w:ascii="Times New Roman" w:hAnsi="Times New Roman" w:eastAsia="仿宋_GB2312" w:cs="Times New Roman"/>
          <w:b w:val="0"/>
          <w:bCs/>
          <w:spacing w:val="20"/>
          <w:sz w:val="32"/>
          <w:szCs w:val="32"/>
          <w:lang w:eastAsia="zh-CN"/>
        </w:rPr>
        <w:t xml:space="preserve">    </w:t>
      </w:r>
      <w:r>
        <w:rPr>
          <w:rFonts w:hint="default" w:ascii="Times New Roman" w:hAnsi="Times New Roman" w:eastAsia="仿宋_GB2312" w:cs="Times New Roman"/>
          <w:b w:val="0"/>
          <w:bCs/>
          <w:spacing w:val="20"/>
          <w:sz w:val="32"/>
          <w:szCs w:val="32"/>
          <w:lang w:val="en-GB" w:eastAsia="zh-CN"/>
        </w:rPr>
        <w:t>址：</w:t>
      </w:r>
      <w:r>
        <w:rPr>
          <w:rFonts w:hint="default" w:ascii="Times New Roman" w:hAnsi="Times New Roman" w:eastAsia="仿宋_GB2312" w:cs="Times New Roman"/>
          <w:b w:val="0"/>
          <w:bCs/>
          <w:sz w:val="32"/>
          <w:szCs w:val="32"/>
          <w:lang w:val="en-US" w:eastAsia="zh-CN"/>
        </w:rPr>
        <w:t xml:space="preserve">许昌市财政综合大楼8楼  </w:t>
      </w:r>
    </w:p>
    <w:p w14:paraId="1BF8936B">
      <w:pPr>
        <w:keepNext w:val="0"/>
        <w:keepLines w:val="0"/>
        <w:pageBreakBefore w:val="0"/>
        <w:widowControl w:val="0"/>
        <w:kinsoku/>
        <w:wordWrap/>
        <w:overflowPunct/>
        <w:topLinePunct w:val="0"/>
        <w:autoSpaceDE/>
        <w:autoSpaceDN/>
        <w:bidi w:val="0"/>
        <w:adjustRightInd/>
        <w:snapToGrid/>
        <w:spacing w:line="580" w:lineRule="exact"/>
        <w:ind w:firstLine="720" w:firstLineChars="200"/>
        <w:jc w:val="both"/>
        <w:textAlignment w:val="auto"/>
        <w:rPr>
          <w:rFonts w:hint="default" w:ascii="Times New Roman" w:hAnsi="Times New Roman" w:eastAsia="仿宋_GB2312" w:cs="Times New Roman"/>
          <w:b w:val="0"/>
          <w:bCs/>
          <w:sz w:val="32"/>
          <w:szCs w:val="32"/>
          <w:lang w:val="en-GB" w:eastAsia="zh-CN"/>
        </w:rPr>
      </w:pPr>
      <w:r>
        <w:rPr>
          <w:rFonts w:hint="default" w:ascii="Times New Roman" w:hAnsi="Times New Roman" w:eastAsia="仿宋_GB2312" w:cs="Times New Roman"/>
          <w:b w:val="0"/>
          <w:bCs/>
          <w:spacing w:val="20"/>
          <w:sz w:val="32"/>
          <w:szCs w:val="32"/>
          <w:lang w:val="en-GB" w:eastAsia="zh-CN"/>
        </w:rPr>
        <w:t>联 系 人：</w:t>
      </w:r>
      <w:r>
        <w:rPr>
          <w:rFonts w:hint="default" w:ascii="Times New Roman" w:hAnsi="Times New Roman" w:eastAsia="仿宋_GB2312" w:cs="Times New Roman"/>
          <w:b w:val="0"/>
          <w:bCs/>
          <w:spacing w:val="20"/>
          <w:sz w:val="32"/>
          <w:szCs w:val="32"/>
          <w:lang w:val="en-US" w:eastAsia="zh-CN"/>
        </w:rPr>
        <w:t>陈女士</w:t>
      </w:r>
      <w:r>
        <w:rPr>
          <w:rFonts w:hint="default"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lang w:val="en-GB" w:eastAsia="zh-CN"/>
        </w:rPr>
        <w:t xml:space="preserve">        </w:t>
      </w:r>
    </w:p>
    <w:p w14:paraId="4AB69591">
      <w:pPr>
        <w:keepNext w:val="0"/>
        <w:keepLines w:val="0"/>
        <w:pageBreakBefore w:val="0"/>
        <w:widowControl w:val="0"/>
        <w:kinsoku/>
        <w:wordWrap/>
        <w:overflowPunct/>
        <w:topLinePunct w:val="0"/>
        <w:autoSpaceDE/>
        <w:autoSpaceDN/>
        <w:bidi w:val="0"/>
        <w:adjustRightInd/>
        <w:snapToGrid/>
        <w:spacing w:line="580" w:lineRule="exact"/>
        <w:ind w:firstLine="72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pacing w:val="20"/>
          <w:sz w:val="32"/>
          <w:szCs w:val="32"/>
          <w:lang w:val="en-GB" w:eastAsia="zh-CN"/>
        </w:rPr>
        <w:t>联系电话：</w:t>
      </w:r>
      <w:r>
        <w:rPr>
          <w:rFonts w:hint="default" w:ascii="Times New Roman" w:hAnsi="Times New Roman" w:eastAsia="仿宋_GB2312" w:cs="Times New Roman"/>
          <w:b w:val="0"/>
          <w:bCs/>
          <w:sz w:val="32"/>
          <w:szCs w:val="32"/>
          <w:lang w:val="en-US" w:eastAsia="zh-CN"/>
        </w:rPr>
        <w:t>0374-2699026</w:t>
      </w:r>
    </w:p>
    <w:p w14:paraId="6ECF778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监督</w:t>
      </w:r>
      <w:r>
        <w:rPr>
          <w:rFonts w:hint="default" w:ascii="Times New Roman" w:hAnsi="Times New Roman" w:eastAsia="仿宋_GB2312" w:cs="Times New Roman"/>
          <w:b w:val="0"/>
          <w:bCs/>
          <w:sz w:val="32"/>
          <w:szCs w:val="32"/>
          <w:lang w:val="en-GB" w:eastAsia="zh-CN"/>
        </w:rPr>
        <w:t>电话：</w:t>
      </w:r>
      <w:r>
        <w:rPr>
          <w:rFonts w:hint="default" w:ascii="Times New Roman" w:hAnsi="Times New Roman" w:eastAsia="仿宋_GB2312" w:cs="Times New Roman"/>
          <w:b w:val="0"/>
          <w:bCs/>
          <w:sz w:val="32"/>
          <w:szCs w:val="32"/>
          <w:lang w:val="en-US" w:eastAsia="zh-CN"/>
        </w:rPr>
        <w:t>0374-2699156</w:t>
      </w:r>
    </w:p>
    <w:p w14:paraId="61D390B9">
      <w:pPr>
        <w:snapToGrid w:val="0"/>
        <w:spacing w:line="520" w:lineRule="exact"/>
        <w:ind w:firstLine="480" w:firstLineChars="200"/>
        <w:rPr>
          <w:rFonts w:hint="default" w:ascii="Times New Roman" w:hAnsi="Times New Roman" w:eastAsia="仿宋" w:cs="Times New Roman"/>
          <w:b w:val="0"/>
          <w:bCs/>
          <w:color w:val="auto"/>
          <w:sz w:val="24"/>
          <w:szCs w:val="24"/>
          <w:highlight w:val="none"/>
          <w:lang w:val="en-US" w:eastAsia="zh-CN"/>
        </w:rPr>
      </w:pPr>
      <w:bookmarkStart w:id="9" w:name="_GoBack"/>
      <w:bookmarkEnd w:id="9"/>
    </w:p>
    <w:p w14:paraId="39B0E7FE">
      <w:pPr>
        <w:pStyle w:val="24"/>
        <w:rPr>
          <w:rFonts w:hint="default" w:ascii="Times New Roman" w:hAnsi="Times New Roman" w:eastAsia="仿宋" w:cs="Times New Roman"/>
          <w:b/>
          <w:bCs/>
          <w:color w:val="auto"/>
          <w:sz w:val="24"/>
          <w:szCs w:val="24"/>
        </w:rPr>
      </w:pPr>
    </w:p>
    <w:p w14:paraId="317EDA3E">
      <w:pP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br w:type="page"/>
      </w:r>
    </w:p>
    <w:p w14:paraId="56F8C340">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第二章 采购需求</w:t>
      </w:r>
    </w:p>
    <w:p w14:paraId="5FEC27A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TW"/>
        </w:rPr>
      </w:pPr>
      <w:r>
        <w:rPr>
          <w:rFonts w:hint="default"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lang w:eastAsia="zh-TW"/>
        </w:rPr>
        <w:t>、本项目需实现的功能或者目标</w:t>
      </w:r>
    </w:p>
    <w:p w14:paraId="6CD5409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highlight w:val="none"/>
          <w:lang w:val="en-US" w:eastAsia="zh-CN"/>
        </w:rPr>
        <w:t>出具比选人下属公司融资过程中所需的财务报告，协助比选人下属公司完</w:t>
      </w:r>
      <w:r>
        <w:rPr>
          <w:rFonts w:hint="default" w:ascii="Times New Roman" w:hAnsi="Times New Roman" w:eastAsia="仿宋_GB2312" w:cs="Times New Roman"/>
          <w:sz w:val="32"/>
          <w:szCs w:val="32"/>
          <w:lang w:val="en-US" w:eastAsia="zh-CN"/>
        </w:rPr>
        <w:t>成融资授信工作，提供有关财务指标的解释说明。</w:t>
      </w:r>
    </w:p>
    <w:p w14:paraId="378755A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u w:val="none"/>
          <w:lang w:val="zh-CN" w:eastAsia="zh-CN"/>
        </w:rPr>
      </w:pPr>
      <w:r>
        <w:rPr>
          <w:rFonts w:hint="default" w:ascii="Times New Roman" w:hAnsi="Times New Roman" w:eastAsia="仿宋_GB2312" w:cs="Times New Roman"/>
          <w:b/>
          <w:bCs/>
          <w:sz w:val="32"/>
          <w:szCs w:val="32"/>
          <w:lang w:eastAsia="zh-CN"/>
        </w:rPr>
        <w:t>二</w:t>
      </w:r>
      <w:r>
        <w:rPr>
          <w:rFonts w:hint="default" w:ascii="Times New Roman" w:hAnsi="Times New Roman" w:eastAsia="仿宋_GB2312" w:cs="Times New Roman"/>
          <w:b/>
          <w:bCs/>
          <w:sz w:val="32"/>
          <w:szCs w:val="32"/>
          <w:lang w:val="zh-CN" w:eastAsia="zh-CN"/>
        </w:rPr>
        <w:t>、服务内容：</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eastAsia="zh-CN"/>
        </w:rPr>
        <w:t>人应完成以下服务内容（包括但不</w:t>
      </w:r>
      <w:r>
        <w:rPr>
          <w:rFonts w:hint="default" w:ascii="Times New Roman" w:hAnsi="Times New Roman" w:eastAsia="仿宋_GB2312" w:cs="Times New Roman"/>
          <w:b/>
          <w:bCs/>
          <w:sz w:val="32"/>
          <w:szCs w:val="32"/>
          <w:u w:val="none"/>
          <w:lang w:eastAsia="zh-CN"/>
        </w:rPr>
        <w:t>限于）</w:t>
      </w:r>
    </w:p>
    <w:p w14:paraId="007C291C">
      <w:pPr>
        <w:keepNext w:val="0"/>
        <w:keepLines w:val="0"/>
        <w:widowControl/>
        <w:suppressLineNumbers w:val="0"/>
        <w:ind w:firstLine="640" w:firstLineChars="2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kern w:val="0"/>
          <w:sz w:val="32"/>
          <w:szCs w:val="32"/>
          <w:lang w:val="en-US" w:eastAsia="zh-CN" w:bidi="ar"/>
        </w:rPr>
        <w:t>根据各下属公司融资需求，出具符合金融机构认可标准的财务报表、连续连贯的年度审计报告；</w:t>
      </w:r>
    </w:p>
    <w:p w14:paraId="0CFF4A6D">
      <w:pPr>
        <w:keepNext w:val="0"/>
        <w:keepLines w:val="0"/>
        <w:widowControl/>
        <w:suppressLineNumbers w:val="0"/>
        <w:ind w:firstLine="640" w:firstLineChars="2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kern w:val="0"/>
          <w:sz w:val="32"/>
          <w:szCs w:val="32"/>
          <w:lang w:val="en-US" w:eastAsia="zh-CN" w:bidi="ar"/>
        </w:rPr>
        <w:t>为融资所需财务报表提供完整的科目明细及附注说明；</w:t>
      </w:r>
    </w:p>
    <w:p w14:paraId="0F9E5B3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kern w:val="0"/>
          <w:sz w:val="32"/>
          <w:szCs w:val="32"/>
          <w:lang w:val="en-US" w:eastAsia="zh-CN" w:bidi="ar"/>
        </w:rPr>
        <w:t>融资过程中，根据比选人及下属公司需求，提供专业的会计事项咨询服务，及时响应相关疑问。</w:t>
      </w:r>
    </w:p>
    <w:p w14:paraId="7724FD2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u w:val="none"/>
          <w:lang w:eastAsia="zh-TW"/>
        </w:rPr>
      </w:pPr>
      <w:r>
        <w:rPr>
          <w:rFonts w:hint="default" w:ascii="Times New Roman" w:hAnsi="Times New Roman" w:eastAsia="仿宋_GB2312" w:cs="Times New Roman"/>
          <w:b/>
          <w:bCs/>
          <w:sz w:val="32"/>
          <w:szCs w:val="32"/>
          <w:u w:val="none"/>
          <w:lang w:val="en-US" w:eastAsia="zh-CN"/>
        </w:rPr>
        <w:t>三、</w:t>
      </w:r>
      <w:r>
        <w:rPr>
          <w:rFonts w:hint="default" w:ascii="Times New Roman" w:hAnsi="Times New Roman" w:eastAsia="仿宋_GB2312" w:cs="Times New Roman"/>
          <w:b/>
          <w:bCs/>
          <w:sz w:val="32"/>
          <w:szCs w:val="32"/>
          <w:u w:val="none"/>
          <w:lang w:eastAsia="zh-TW"/>
        </w:rPr>
        <w:t>服务标准、期限、效率等要求</w:t>
      </w:r>
    </w:p>
    <w:p w14:paraId="0919700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根据融资授信要求在比选人规定时间内完成财务报告出具工作及相关财务指标解释工作，不得延长服务时间。</w:t>
      </w:r>
    </w:p>
    <w:p w14:paraId="033976B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TW"/>
        </w:rPr>
      </w:pPr>
      <w:r>
        <w:rPr>
          <w:rFonts w:hint="default" w:ascii="Times New Roman" w:hAnsi="Times New Roman" w:eastAsia="仿宋_GB2312" w:cs="Times New Roman"/>
          <w:sz w:val="32"/>
          <w:szCs w:val="32"/>
          <w:lang w:eastAsia="zh-TW"/>
        </w:rPr>
        <w:t>以上技术要求</w:t>
      </w:r>
      <w:r>
        <w:rPr>
          <w:rFonts w:hint="default" w:ascii="Times New Roman" w:hAnsi="Times New Roman" w:eastAsia="仿宋_GB2312" w:cs="Times New Roman"/>
          <w:sz w:val="32"/>
          <w:szCs w:val="32"/>
          <w:lang w:eastAsia="zh-CN"/>
        </w:rPr>
        <w:t>投标人</w:t>
      </w:r>
      <w:r>
        <w:rPr>
          <w:rFonts w:hint="default" w:ascii="Times New Roman" w:hAnsi="Times New Roman" w:eastAsia="仿宋_GB2312" w:cs="Times New Roman"/>
          <w:sz w:val="32"/>
          <w:szCs w:val="32"/>
          <w:lang w:eastAsia="zh-TW"/>
        </w:rPr>
        <w:t>应等于或优于以上要求，不得低于此要求。</w:t>
      </w:r>
    </w:p>
    <w:p w14:paraId="740D9E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TW"/>
        </w:rPr>
      </w:pPr>
      <w:r>
        <w:rPr>
          <w:rFonts w:hint="default" w:ascii="Times New Roman" w:hAnsi="Times New Roman" w:eastAsia="仿宋_GB2312" w:cs="Times New Roman"/>
          <w:sz w:val="32"/>
          <w:szCs w:val="32"/>
          <w:lang w:eastAsia="zh-TW"/>
        </w:rPr>
        <w:t>因中标人的过失，给</w:t>
      </w:r>
      <w:r>
        <w:rPr>
          <w:rFonts w:hint="default" w:ascii="Times New Roman" w:hAnsi="Times New Roman" w:eastAsia="仿宋_GB2312" w:cs="Times New Roman"/>
          <w:sz w:val="32"/>
          <w:szCs w:val="32"/>
          <w:lang w:eastAsia="zh-CN"/>
        </w:rPr>
        <w:t>比选人</w:t>
      </w:r>
      <w:r>
        <w:rPr>
          <w:rFonts w:hint="default" w:ascii="Times New Roman" w:hAnsi="Times New Roman" w:eastAsia="仿宋_GB2312" w:cs="Times New Roman"/>
          <w:sz w:val="32"/>
          <w:szCs w:val="32"/>
          <w:lang w:eastAsia="zh-TW"/>
        </w:rPr>
        <w:t>造成经济损失的，应当依法赔偿</w:t>
      </w:r>
      <w:r>
        <w:rPr>
          <w:rFonts w:hint="default" w:ascii="Times New Roman" w:hAnsi="Times New Roman" w:eastAsia="仿宋_GB2312" w:cs="Times New Roman"/>
          <w:sz w:val="32"/>
          <w:szCs w:val="32"/>
          <w:lang w:eastAsia="zh-CN"/>
        </w:rPr>
        <w:t>。</w:t>
      </w:r>
    </w:p>
    <w:p w14:paraId="5E6DE57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b/>
          <w:bCs/>
          <w:sz w:val="32"/>
          <w:szCs w:val="32"/>
          <w:lang w:val="zh-CN" w:eastAsia="zh-CN"/>
        </w:rPr>
        <w:t>验收标准</w:t>
      </w:r>
    </w:p>
    <w:p w14:paraId="23E6D8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为比选人出具的</w:t>
      </w:r>
      <w:r>
        <w:rPr>
          <w:rFonts w:hint="default" w:ascii="Times New Roman" w:hAnsi="Times New Roman" w:eastAsia="仿宋_GB2312" w:cs="Times New Roman"/>
          <w:sz w:val="32"/>
          <w:szCs w:val="32"/>
          <w:u w:val="none"/>
          <w:lang w:val="en-US" w:eastAsia="zh-CN"/>
        </w:rPr>
        <w:t>财务报告、报表等经金融机构认可</w:t>
      </w:r>
      <w:r>
        <w:rPr>
          <w:rFonts w:hint="default" w:ascii="Times New Roman" w:hAnsi="Times New Roman" w:eastAsia="仿宋_GB2312" w:cs="Times New Roman"/>
          <w:sz w:val="32"/>
          <w:szCs w:val="32"/>
          <w:u w:val="none"/>
          <w:lang w:eastAsia="zh-CN"/>
        </w:rPr>
        <w:t>，同意比选人使用。</w:t>
      </w:r>
    </w:p>
    <w:p w14:paraId="429FB53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sz w:val="32"/>
          <w:szCs w:val="32"/>
          <w:lang w:val="zh-CN" w:eastAsia="zh-CN"/>
        </w:rPr>
        <w:t>本项目审计服务费最高限</w:t>
      </w:r>
      <w:r>
        <w:rPr>
          <w:rFonts w:hint="default" w:ascii="Times New Roman" w:hAnsi="Times New Roman" w:eastAsia="仿宋_GB2312" w:cs="Times New Roman"/>
          <w:sz w:val="32"/>
          <w:szCs w:val="32"/>
          <w:highlight w:val="none"/>
          <w:lang w:val="zh-CN" w:eastAsia="zh-CN"/>
        </w:rPr>
        <w:t>价为</w:t>
      </w:r>
      <w:r>
        <w:rPr>
          <w:rFonts w:hint="default" w:ascii="Times New Roman" w:hAnsi="Times New Roman" w:eastAsia="仿宋_GB2312" w:cs="Times New Roman"/>
          <w:sz w:val="32"/>
          <w:szCs w:val="32"/>
          <w:highlight w:val="none"/>
          <w:lang w:val="en-US" w:eastAsia="zh-CN"/>
        </w:rPr>
        <w:t>26.6万</w:t>
      </w:r>
      <w:r>
        <w:rPr>
          <w:rFonts w:hint="default" w:ascii="Times New Roman" w:hAnsi="Times New Roman" w:eastAsia="仿宋_GB2312" w:cs="Times New Roman"/>
          <w:sz w:val="32"/>
          <w:szCs w:val="32"/>
          <w:lang w:val="en-US" w:eastAsia="zh-CN"/>
        </w:rPr>
        <w:t>元/年</w:t>
      </w:r>
      <w:r>
        <w:rPr>
          <w:rFonts w:hint="default" w:ascii="Times New Roman" w:hAnsi="Times New Roman" w:eastAsia="仿宋_GB2312" w:cs="Times New Roman"/>
          <w:sz w:val="32"/>
          <w:szCs w:val="32"/>
          <w:lang w:val="zh-CN" w:eastAsia="zh-CN"/>
        </w:rPr>
        <w:t>，超出最高限价的投标报价无效。</w:t>
      </w:r>
    </w:p>
    <w:p w14:paraId="5A2993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en-US" w:eastAsia="zh-CN"/>
        </w:rPr>
        <w:t>六、</w:t>
      </w:r>
      <w:r>
        <w:rPr>
          <w:rFonts w:hint="default" w:ascii="Times New Roman" w:hAnsi="Times New Roman" w:eastAsia="仿宋_GB2312" w:cs="Times New Roman"/>
          <w:b/>
          <w:bCs/>
          <w:sz w:val="32"/>
          <w:szCs w:val="32"/>
          <w:lang w:val="zh-CN" w:eastAsia="zh-CN"/>
        </w:rPr>
        <w:t>资金支付</w:t>
      </w:r>
    </w:p>
    <w:p w14:paraId="40DABEF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支付方式：银行转账。</w:t>
      </w:r>
    </w:p>
    <w:p w14:paraId="5A9DCBE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TW"/>
        </w:rPr>
        <w:t>支付时间及条件：根据签订的《</w:t>
      </w:r>
      <w:r>
        <w:rPr>
          <w:rFonts w:hint="default" w:ascii="Times New Roman" w:hAnsi="Times New Roman" w:eastAsia="仿宋_GB2312" w:cs="Times New Roman"/>
          <w:sz w:val="32"/>
          <w:szCs w:val="32"/>
          <w:lang w:val="en-US" w:eastAsia="zh-CN"/>
        </w:rPr>
        <w:t>专项</w:t>
      </w:r>
      <w:r>
        <w:rPr>
          <w:rFonts w:hint="default" w:ascii="Times New Roman" w:hAnsi="Times New Roman" w:eastAsia="仿宋_GB2312" w:cs="Times New Roman"/>
          <w:sz w:val="32"/>
          <w:szCs w:val="32"/>
          <w:lang w:val="zh-CN" w:eastAsia="zh-TW"/>
        </w:rPr>
        <w:t>审计服务合同》约定执行。</w:t>
      </w:r>
    </w:p>
    <w:p w14:paraId="717CDB95">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74876869">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5B50454E">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11050AD1">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23C1C6F2">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7D9E633C">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580CBE04">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2FA7A5A6">
      <w:pPr>
        <w:pStyle w:val="2"/>
        <w:numPr>
          <w:ilvl w:val="1"/>
          <w:numId w:val="0"/>
        </w:numPr>
        <w:rPr>
          <w:rFonts w:hint="default" w:ascii="Times New Roman" w:hAnsi="Times New Roman" w:cs="Times New Roman"/>
          <w:lang w:val="en-US" w:eastAsia="zh-CN"/>
        </w:rPr>
      </w:pPr>
    </w:p>
    <w:p w14:paraId="5B30BFE2">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531B6C98">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5A18246D">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1BF14F80">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2119C705">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4DF39D1C">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7231385D">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3288F0EB">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3AD01489">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第三章 投标人须知</w:t>
      </w:r>
    </w:p>
    <w:tbl>
      <w:tblPr>
        <w:tblStyle w:val="26"/>
        <w:tblW w:w="9887" w:type="dxa"/>
        <w:jc w:val="center"/>
        <w:tblLayout w:type="fixed"/>
        <w:tblCellMar>
          <w:top w:w="0" w:type="dxa"/>
          <w:left w:w="108" w:type="dxa"/>
          <w:bottom w:w="0" w:type="dxa"/>
          <w:right w:w="108" w:type="dxa"/>
        </w:tblCellMar>
      </w:tblPr>
      <w:tblGrid>
        <w:gridCol w:w="753"/>
        <w:gridCol w:w="1986"/>
        <w:gridCol w:w="7148"/>
      </w:tblGrid>
      <w:tr w14:paraId="20E58D6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071583">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308531">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67152F">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说明和要求</w:t>
            </w:r>
          </w:p>
        </w:tc>
      </w:tr>
      <w:tr w14:paraId="3953AFA5">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AC7303">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4DF626">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eastAsia="zh-CN"/>
              </w:rPr>
              <w:t>比选</w:t>
            </w:r>
            <w:r>
              <w:rPr>
                <w:rFonts w:hint="default" w:ascii="Times New Roman" w:hAnsi="Times New Roman" w:eastAsia="仿宋" w:cs="Times New Roman"/>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239F3E6">
            <w:pPr>
              <w:spacing w:line="360" w:lineRule="auto"/>
              <w:jc w:val="left"/>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zh-CN" w:eastAsia="zh-CN"/>
              </w:rPr>
              <w:t>项目名称：</w:t>
            </w:r>
            <w:r>
              <w:rPr>
                <w:rFonts w:hint="default" w:ascii="Times New Roman" w:hAnsi="Times New Roman" w:eastAsia="仿宋" w:cs="Times New Roman"/>
                <w:color w:val="auto"/>
                <w:sz w:val="24"/>
                <w:szCs w:val="24"/>
                <w:lang w:val="en-US" w:eastAsia="zh-CN"/>
              </w:rPr>
              <w:t>许昌市城投发展集团有限公司下属6家公司融资业务专项审计服务比选项目</w:t>
            </w:r>
          </w:p>
          <w:p w14:paraId="1E58C28C">
            <w:pPr>
              <w:spacing w:line="360" w:lineRule="auto"/>
              <w:jc w:val="left"/>
              <w:rPr>
                <w:rFonts w:hint="default" w:ascii="Times New Roman" w:hAnsi="Times New Roman" w:eastAsia="仿宋" w:cs="Times New Roman"/>
                <w:color w:val="auto"/>
                <w:sz w:val="24"/>
                <w:szCs w:val="24"/>
                <w:shd w:val="clear" w:color="030000" w:fill="auto"/>
              </w:rPr>
            </w:pPr>
            <w:r>
              <w:rPr>
                <w:rFonts w:hint="default" w:ascii="Times New Roman" w:hAnsi="Times New Roman" w:eastAsia="仿宋" w:cs="Times New Roman"/>
                <w:color w:val="auto"/>
                <w:sz w:val="24"/>
                <w:szCs w:val="24"/>
                <w:lang w:val="zh-CN" w:eastAsia="zh-CN"/>
              </w:rPr>
              <w:t>项目内容：根据融资需要，提供</w:t>
            </w:r>
            <w:r>
              <w:rPr>
                <w:rFonts w:hint="default" w:ascii="Times New Roman" w:hAnsi="Times New Roman" w:eastAsia="仿宋" w:cs="Times New Roman"/>
                <w:color w:val="auto"/>
                <w:sz w:val="24"/>
                <w:szCs w:val="24"/>
                <w:lang w:val="en-US" w:eastAsia="zh-CN"/>
              </w:rPr>
              <w:t>经</w:t>
            </w:r>
            <w:r>
              <w:rPr>
                <w:rFonts w:hint="default" w:ascii="Times New Roman" w:hAnsi="Times New Roman" w:eastAsia="仿宋" w:cs="Times New Roman"/>
                <w:color w:val="auto"/>
                <w:sz w:val="24"/>
                <w:szCs w:val="24"/>
                <w:lang w:val="zh-CN" w:eastAsia="zh-CN"/>
              </w:rPr>
              <w:t>金融机构认可的财务报表、具有连贯性的</w:t>
            </w:r>
            <w:r>
              <w:rPr>
                <w:rFonts w:hint="default" w:ascii="Times New Roman" w:hAnsi="Times New Roman" w:eastAsia="仿宋" w:cs="Times New Roman"/>
                <w:color w:val="auto"/>
                <w:sz w:val="24"/>
                <w:szCs w:val="24"/>
                <w:lang w:val="en-US" w:eastAsia="zh-CN"/>
              </w:rPr>
              <w:t>连续年</w:t>
            </w:r>
            <w:r>
              <w:rPr>
                <w:rFonts w:hint="default" w:ascii="Times New Roman" w:hAnsi="Times New Roman" w:eastAsia="仿宋" w:cs="Times New Roman"/>
                <w:color w:val="auto"/>
                <w:sz w:val="24"/>
                <w:szCs w:val="24"/>
                <w:lang w:val="zh-CN" w:eastAsia="zh-CN"/>
              </w:rPr>
              <w:t>度审计报告</w:t>
            </w:r>
            <w:r>
              <w:rPr>
                <w:rFonts w:hint="default" w:ascii="Times New Roman" w:hAnsi="Times New Roman" w:eastAsia="仿宋" w:cs="Times New Roman"/>
                <w:color w:val="auto"/>
                <w:sz w:val="24"/>
                <w:szCs w:val="24"/>
                <w:lang w:val="en-US" w:eastAsia="zh-CN"/>
              </w:rPr>
              <w:t>。</w:t>
            </w:r>
          </w:p>
        </w:tc>
      </w:tr>
      <w:tr w14:paraId="529162B8">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7F3C6A">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75D159">
            <w:pPr>
              <w:spacing w:line="360" w:lineRule="auto"/>
              <w:jc w:val="center"/>
              <w:rPr>
                <w:rFonts w:hint="default" w:ascii="Times New Roman" w:hAnsi="Times New Roman" w:eastAsia="仿宋" w:cs="Times New Roman"/>
                <w:color w:val="auto"/>
                <w:sz w:val="24"/>
                <w:szCs w:val="24"/>
                <w:shd w:val="clear" w:color="040000" w:fill="auto"/>
                <w:lang w:eastAsia="zh-CN"/>
              </w:rPr>
            </w:pPr>
            <w:r>
              <w:rPr>
                <w:rFonts w:hint="default" w:ascii="Times New Roman" w:hAnsi="Times New Roman" w:eastAsia="仿宋" w:cs="Times New Roman"/>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4540A3">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zh-CN"/>
              </w:rPr>
              <w:t>招标</w:t>
            </w:r>
            <w:r>
              <w:rPr>
                <w:rFonts w:hint="default" w:ascii="Times New Roman" w:hAnsi="Times New Roman" w:eastAsia="仿宋" w:cs="Times New Roman"/>
                <w:bCs/>
                <w:color w:val="auto"/>
                <w:sz w:val="24"/>
                <w:szCs w:val="24"/>
                <w:highlight w:val="none"/>
              </w:rPr>
              <w:t>人</w:t>
            </w:r>
            <w:r>
              <w:rPr>
                <w:rFonts w:hint="default" w:ascii="Times New Roman" w:hAnsi="Times New Roman" w:eastAsia="仿宋" w:cs="Times New Roman"/>
                <w:bCs/>
                <w:color w:val="auto"/>
                <w:sz w:val="24"/>
                <w:szCs w:val="24"/>
                <w:highlight w:val="none"/>
                <w:lang w:val="zh-CN"/>
              </w:rPr>
              <w:t>名称：</w:t>
            </w:r>
            <w:r>
              <w:rPr>
                <w:rFonts w:hint="default" w:ascii="Times New Roman" w:hAnsi="Times New Roman" w:eastAsia="仿宋" w:cs="Times New Roman"/>
                <w:color w:val="auto"/>
                <w:sz w:val="24"/>
                <w:szCs w:val="24"/>
                <w:lang w:val="en-US" w:eastAsia="zh-CN"/>
              </w:rPr>
              <w:t>许昌市城投发展集团有限公司</w:t>
            </w:r>
          </w:p>
          <w:p w14:paraId="0FEE6D1A">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rPr>
              <w:t>地  址：</w:t>
            </w:r>
            <w:r>
              <w:rPr>
                <w:rFonts w:hint="default" w:ascii="Times New Roman" w:hAnsi="Times New Roman" w:eastAsia="仿宋" w:cs="Times New Roman"/>
                <w:bCs/>
                <w:color w:val="auto"/>
                <w:sz w:val="24"/>
                <w:szCs w:val="24"/>
                <w:highlight w:val="none"/>
                <w:lang w:val="en-US" w:eastAsia="zh-CN"/>
              </w:rPr>
              <w:t xml:space="preserve">许昌市财政综合大楼8楼 </w:t>
            </w:r>
          </w:p>
          <w:p w14:paraId="21ADB3B1">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 w:cs="Times New Roman"/>
                <w:bCs/>
                <w:color w:val="auto"/>
                <w:sz w:val="24"/>
                <w:szCs w:val="24"/>
                <w:highlight w:val="none"/>
                <w:lang w:eastAsia="zh-CN"/>
              </w:rPr>
              <w:t>联 系 人：</w:t>
            </w:r>
            <w:r>
              <w:rPr>
                <w:rFonts w:hint="default" w:ascii="Times New Roman" w:hAnsi="Times New Roman" w:eastAsia="仿宋" w:cs="Times New Roman"/>
                <w:bCs/>
                <w:color w:val="auto"/>
                <w:sz w:val="24"/>
                <w:szCs w:val="24"/>
                <w:highlight w:val="none"/>
                <w:lang w:val="en-US" w:eastAsia="zh-CN"/>
              </w:rPr>
              <w:t xml:space="preserve">陈女士 </w:t>
            </w:r>
            <w:r>
              <w:rPr>
                <w:rFonts w:hint="default" w:ascii="Times New Roman" w:hAnsi="Times New Roman" w:eastAsia="仿宋" w:cs="Times New Roman"/>
                <w:bCs/>
                <w:color w:val="auto"/>
                <w:sz w:val="24"/>
                <w:szCs w:val="24"/>
                <w:highlight w:val="none"/>
                <w:lang w:eastAsia="zh-CN"/>
              </w:rPr>
              <w:t xml:space="preserve">          </w:t>
            </w:r>
          </w:p>
          <w:p w14:paraId="1858C68D">
            <w:pPr>
              <w:autoSpaceDE w:val="0"/>
              <w:autoSpaceDN w:val="0"/>
              <w:adjustRightInd w:val="0"/>
              <w:spacing w:line="540" w:lineRule="exact"/>
              <w:ind w:right="-11" w:rightChars="0"/>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Cs/>
                <w:color w:val="auto"/>
                <w:sz w:val="24"/>
                <w:szCs w:val="24"/>
                <w:highlight w:val="none"/>
                <w:lang w:eastAsia="zh-CN"/>
              </w:rPr>
              <w:t>联系电话：</w:t>
            </w:r>
            <w:r>
              <w:rPr>
                <w:rFonts w:hint="default" w:ascii="Times New Roman" w:hAnsi="Times New Roman" w:eastAsia="仿宋" w:cs="Times New Roman"/>
                <w:bCs/>
                <w:color w:val="auto"/>
                <w:sz w:val="24"/>
                <w:szCs w:val="24"/>
                <w:highlight w:val="none"/>
                <w:lang w:val="en-US" w:eastAsia="zh-CN"/>
              </w:rPr>
              <w:t>0374-2699026</w:t>
            </w:r>
            <w:r>
              <w:rPr>
                <w:rFonts w:hint="default" w:ascii="Times New Roman" w:hAnsi="Times New Roman" w:eastAsia="仿宋" w:cs="Times New Roman"/>
                <w:color w:val="auto"/>
                <w:sz w:val="24"/>
                <w:szCs w:val="24"/>
                <w:highlight w:val="none"/>
                <w:lang w:val="en-US" w:eastAsia="zh-CN"/>
              </w:rPr>
              <w:t xml:space="preserve"> </w:t>
            </w:r>
          </w:p>
        </w:tc>
      </w:tr>
      <w:tr w14:paraId="226AE055">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5F2B475A">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639531B9">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40000" w:fill="auto"/>
              </w:rPr>
              <w:t>★</w:t>
            </w:r>
            <w:r>
              <w:rPr>
                <w:rFonts w:hint="default" w:ascii="Times New Roman" w:hAnsi="Times New Roman" w:eastAsia="仿宋" w:cs="Times New Roman"/>
                <w:color w:val="auto"/>
                <w:sz w:val="24"/>
                <w:szCs w:val="24"/>
                <w:shd w:val="clear" w:color="040000" w:fill="auto"/>
                <w:lang w:eastAsia="zh-CN"/>
              </w:rPr>
              <w:t>投标人</w:t>
            </w:r>
            <w:r>
              <w:rPr>
                <w:rFonts w:hint="default" w:ascii="Times New Roman" w:hAnsi="Times New Roman" w:eastAsia="仿宋" w:cs="Times New Roman"/>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F6A6E9">
            <w:pPr>
              <w:numPr>
                <w:ilvl w:val="0"/>
                <w:numId w:val="4"/>
              </w:numPr>
              <w:snapToGrid w:val="0"/>
              <w:spacing w:line="520" w:lineRule="exact"/>
              <w:rPr>
                <w:rFonts w:hint="default" w:ascii="Times New Roman" w:hAnsi="Times New Roman" w:eastAsia="仿宋" w:cs="Times New Roman"/>
                <w:b/>
                <w:bCs w:val="0"/>
                <w:color w:val="auto"/>
                <w:sz w:val="24"/>
                <w:szCs w:val="24"/>
                <w:highlight w:val="none"/>
              </w:rPr>
            </w:pPr>
            <w:r>
              <w:rPr>
                <w:rFonts w:hint="default" w:ascii="Times New Roman" w:hAnsi="Times New Roman" w:eastAsia="仿宋" w:cs="Times New Roman"/>
                <w:b/>
                <w:bCs w:val="0"/>
                <w:color w:val="auto"/>
                <w:sz w:val="24"/>
                <w:szCs w:val="24"/>
                <w:highlight w:val="none"/>
              </w:rPr>
              <w:t>符合《中华人民共和国政府采购法》第二十二条规定</w:t>
            </w:r>
          </w:p>
          <w:p w14:paraId="6B9BB1F0">
            <w:pPr>
              <w:numPr>
                <w:ilvl w:val="0"/>
                <w:numId w:val="4"/>
              </w:numPr>
              <w:snapToGrid w:val="0"/>
              <w:spacing w:line="520" w:lineRule="exact"/>
              <w:rPr>
                <w:rFonts w:hint="default" w:ascii="Times New Roman" w:hAnsi="Times New Roman" w:eastAsia="仿宋" w:cs="Times New Roman"/>
                <w:b/>
                <w:bCs w:val="0"/>
                <w:color w:val="auto"/>
                <w:sz w:val="24"/>
                <w:szCs w:val="24"/>
                <w:highlight w:val="none"/>
                <w:lang w:val="en-US" w:eastAsia="zh-CN"/>
              </w:rPr>
            </w:pPr>
            <w:r>
              <w:rPr>
                <w:rFonts w:hint="default" w:ascii="Times New Roman" w:hAnsi="Times New Roman" w:eastAsia="仿宋" w:cs="Times New Roman"/>
                <w:b/>
                <w:bCs w:val="0"/>
                <w:color w:val="auto"/>
                <w:sz w:val="24"/>
                <w:szCs w:val="24"/>
                <w:highlight w:val="none"/>
                <w:lang w:val="en-US" w:eastAsia="zh-CN"/>
              </w:rPr>
              <w:t>特殊资格要求</w:t>
            </w:r>
          </w:p>
          <w:p w14:paraId="0C4A2225">
            <w:pPr>
              <w:spacing w:line="360" w:lineRule="auto"/>
              <w:jc w:val="left"/>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zh-CN" w:bidi="ar-SA"/>
              </w:rPr>
              <w:t>1、在中华人民共和国境内注册，持有合法有效的企业营业执照、会计事务所执业证书等证件；</w:t>
            </w:r>
          </w:p>
          <w:p w14:paraId="149693C0">
            <w:pPr>
              <w:spacing w:line="360" w:lineRule="auto"/>
              <w:jc w:val="left"/>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zh-CN" w:bidi="ar-SA"/>
              </w:rPr>
              <w:t>2、比选申请人近三年未因重大的执业质量等问题受到通报、处罚，没有处于破产、被责令停业或存在其他违法行为；</w:t>
            </w:r>
          </w:p>
          <w:p w14:paraId="012DBDB5">
            <w:pPr>
              <w:spacing w:line="360" w:lineRule="auto"/>
              <w:jc w:val="left"/>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zh-CN" w:bidi="ar-SA"/>
              </w:rPr>
              <w:t>3、未被列入“失信被执行人名单”，提供相关主体（包括比选申请人、法定代表人、项目负责人）在“信用中国”网站（www.creditchina.gov.cn）“失信被执行人”情况查询记录（查询日期在比选公告发布日期当日或之后）。</w:t>
            </w:r>
          </w:p>
        </w:tc>
      </w:tr>
      <w:tr w14:paraId="5CC90F6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59FD71">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584B20">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10DE94">
            <w:pPr>
              <w:autoSpaceDE w:val="0"/>
              <w:autoSpaceDN w:val="0"/>
              <w:adjustRightInd w:val="0"/>
              <w:spacing w:line="360" w:lineRule="auto"/>
              <w:ind w:right="-11"/>
              <w:rPr>
                <w:rFonts w:hint="default" w:ascii="Times New Roman" w:hAnsi="Times New Roman" w:eastAsia="仿宋" w:cs="Times New Roman"/>
                <w:bCs/>
                <w:color w:val="auto"/>
                <w:sz w:val="24"/>
                <w:szCs w:val="24"/>
                <w:lang w:val="zh-CN" w:eastAsia="zh-CN"/>
              </w:rPr>
            </w:pPr>
            <w:r>
              <w:rPr>
                <w:rFonts w:hint="default" w:ascii="Times New Roman" w:hAnsi="Times New Roman" w:eastAsia="仿宋" w:cs="Times New Roman"/>
                <w:bCs/>
                <w:color w:val="auto"/>
                <w:sz w:val="24"/>
                <w:szCs w:val="24"/>
                <w:lang w:val="zh-CN"/>
              </w:rPr>
              <w:t>本项目不接受联合体</w:t>
            </w:r>
            <w:r>
              <w:rPr>
                <w:rFonts w:hint="default" w:ascii="Times New Roman" w:hAnsi="Times New Roman" w:eastAsia="仿宋" w:cs="Times New Roman"/>
                <w:bCs/>
                <w:color w:val="auto"/>
                <w:sz w:val="24"/>
                <w:szCs w:val="24"/>
                <w:lang w:val="en-US" w:eastAsia="zh-CN"/>
              </w:rPr>
              <w:t>投标</w:t>
            </w:r>
          </w:p>
        </w:tc>
      </w:tr>
      <w:tr w14:paraId="58C2B28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5C80A5">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EABEAC">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eastAsia="zh-CN"/>
              </w:rPr>
            </w:pPr>
            <w:r>
              <w:rPr>
                <w:rFonts w:hint="default" w:ascii="Times New Roman" w:hAnsi="Times New Roman" w:eastAsia="仿宋" w:cs="Times New Roman"/>
                <w:b/>
                <w:color w:val="auto"/>
                <w:sz w:val="24"/>
                <w:szCs w:val="24"/>
                <w:highlight w:val="none"/>
              </w:rPr>
              <w:t>★</w:t>
            </w:r>
            <w:r>
              <w:rPr>
                <w:rFonts w:hint="default" w:ascii="Times New Roman" w:hAnsi="Times New Roman" w:eastAsia="仿宋" w:cs="Times New Roman"/>
                <w:bCs/>
                <w:color w:val="auto"/>
                <w:sz w:val="24"/>
                <w:szCs w:val="24"/>
                <w:highlight w:val="none"/>
                <w:lang w:eastAsia="zh-CN"/>
              </w:rPr>
              <w:t>审计服务费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3D4B79">
            <w:pPr>
              <w:numPr>
                <w:ilvl w:val="0"/>
                <w:numId w:val="5"/>
              </w:numPr>
              <w:autoSpaceDE w:val="0"/>
              <w:autoSpaceDN w:val="0"/>
              <w:adjustRightInd w:val="0"/>
              <w:spacing w:line="540" w:lineRule="exact"/>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b/>
                <w:color w:val="auto"/>
                <w:sz w:val="24"/>
                <w:szCs w:val="24"/>
                <w:highlight w:val="none"/>
              </w:rPr>
              <w:t>最高限价：</w:t>
            </w:r>
            <w:r>
              <w:rPr>
                <w:rFonts w:hint="default" w:ascii="Times New Roman" w:hAnsi="Times New Roman" w:eastAsia="仿宋" w:cs="Times New Roman"/>
                <w:color w:val="auto"/>
                <w:sz w:val="24"/>
                <w:szCs w:val="24"/>
                <w:lang w:val="zh-CN" w:eastAsia="zh-CN"/>
              </w:rPr>
              <w:t>本项目审计服务费最高限</w:t>
            </w:r>
            <w:r>
              <w:rPr>
                <w:rFonts w:hint="default" w:ascii="Times New Roman" w:hAnsi="Times New Roman" w:eastAsia="仿宋" w:cs="Times New Roman"/>
                <w:color w:val="auto"/>
                <w:sz w:val="24"/>
                <w:szCs w:val="24"/>
                <w:highlight w:val="none"/>
                <w:lang w:val="zh-CN" w:eastAsia="zh-CN"/>
              </w:rPr>
              <w:t>价为</w:t>
            </w:r>
            <w:r>
              <w:rPr>
                <w:rFonts w:hint="default" w:ascii="Times New Roman" w:hAnsi="Times New Roman" w:eastAsia="仿宋" w:cs="Times New Roman"/>
                <w:color w:val="auto"/>
                <w:sz w:val="24"/>
                <w:szCs w:val="24"/>
                <w:highlight w:val="none"/>
                <w:lang w:val="en-US" w:eastAsia="zh-CN"/>
              </w:rPr>
              <w:t>26.6</w:t>
            </w:r>
            <w:r>
              <w:rPr>
                <w:rFonts w:hint="default" w:ascii="Times New Roman" w:hAnsi="Times New Roman" w:eastAsia="仿宋" w:cs="Times New Roman"/>
                <w:color w:val="auto"/>
                <w:sz w:val="24"/>
                <w:szCs w:val="24"/>
                <w:lang w:val="en-US" w:eastAsia="zh-CN"/>
              </w:rPr>
              <w:t>万元/年</w:t>
            </w:r>
            <w:r>
              <w:rPr>
                <w:rFonts w:hint="default" w:ascii="Times New Roman" w:hAnsi="Times New Roman" w:eastAsia="仿宋" w:cs="Times New Roman"/>
                <w:color w:val="auto"/>
                <w:sz w:val="24"/>
                <w:szCs w:val="24"/>
                <w:lang w:val="zh-CN" w:eastAsia="zh-CN"/>
              </w:rPr>
              <w:t>，超出最高限价的投标报价无效。</w:t>
            </w:r>
          </w:p>
          <w:p w14:paraId="41F9434D">
            <w:pPr>
              <w:numPr>
                <w:ilvl w:val="0"/>
                <w:numId w:val="5"/>
              </w:numPr>
              <w:autoSpaceDE w:val="0"/>
              <w:autoSpaceDN w:val="0"/>
              <w:adjustRightInd w:val="0"/>
              <w:spacing w:line="540" w:lineRule="exac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
                <w:color w:val="auto"/>
                <w:sz w:val="24"/>
                <w:szCs w:val="24"/>
                <w:highlight w:val="none"/>
              </w:rPr>
              <w:t>报价方式：</w:t>
            </w:r>
            <w:r>
              <w:rPr>
                <w:rFonts w:hint="default" w:ascii="Times New Roman" w:hAnsi="Times New Roman" w:eastAsia="仿宋" w:cs="Times New Roman"/>
                <w:b w:val="0"/>
                <w:bCs/>
                <w:color w:val="auto"/>
                <w:sz w:val="24"/>
                <w:szCs w:val="24"/>
                <w:highlight w:val="none"/>
                <w:lang w:eastAsia="zh-CN"/>
              </w:rPr>
              <w:t>整体报价。</w:t>
            </w:r>
          </w:p>
          <w:p w14:paraId="49A505F3">
            <w:pPr>
              <w:autoSpaceDE w:val="0"/>
              <w:autoSpaceDN w:val="0"/>
              <w:adjustRightInd w:val="0"/>
              <w:spacing w:line="540" w:lineRule="exact"/>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
                <w:color w:val="auto"/>
                <w:sz w:val="24"/>
                <w:szCs w:val="24"/>
                <w:highlight w:val="none"/>
                <w:lang w:val="en-US" w:eastAsia="zh-CN"/>
              </w:rPr>
              <w:t>3、</w:t>
            </w:r>
            <w:r>
              <w:rPr>
                <w:rFonts w:hint="default" w:ascii="Times New Roman" w:hAnsi="Times New Roman" w:eastAsia="仿宋" w:cs="Times New Roman"/>
                <w:b/>
                <w:color w:val="auto"/>
                <w:sz w:val="24"/>
                <w:szCs w:val="24"/>
                <w:highlight w:val="none"/>
              </w:rPr>
              <w:t>报价要求：</w:t>
            </w:r>
            <w:r>
              <w:rPr>
                <w:rFonts w:hint="default" w:ascii="Times New Roman" w:hAnsi="Times New Roman" w:eastAsia="仿宋" w:cs="Times New Roman"/>
                <w:b w:val="0"/>
                <w:bCs/>
                <w:color w:val="auto"/>
                <w:sz w:val="24"/>
                <w:szCs w:val="24"/>
                <w:highlight w:val="none"/>
                <w:lang w:eastAsia="zh-CN"/>
              </w:rPr>
              <w:t>按照万元为单位进行报价，报价保留</w:t>
            </w:r>
            <w:r>
              <w:rPr>
                <w:rFonts w:hint="default" w:ascii="Times New Roman" w:hAnsi="Times New Roman" w:eastAsia="仿宋" w:cs="Times New Roman"/>
                <w:b w:val="0"/>
                <w:bCs/>
                <w:color w:val="auto"/>
                <w:sz w:val="24"/>
                <w:szCs w:val="24"/>
                <w:highlight w:val="none"/>
                <w:lang w:val="en-US" w:eastAsia="zh-CN"/>
              </w:rPr>
              <w:t>2位小数</w:t>
            </w:r>
            <w:r>
              <w:rPr>
                <w:rFonts w:hint="default" w:ascii="Times New Roman" w:hAnsi="Times New Roman" w:eastAsia="仿宋" w:cs="Times New Roman"/>
                <w:b w:val="0"/>
                <w:bCs/>
                <w:color w:val="auto"/>
                <w:sz w:val="24"/>
                <w:szCs w:val="24"/>
                <w:highlight w:val="none"/>
              </w:rPr>
              <w:t>。</w:t>
            </w:r>
          </w:p>
        </w:tc>
      </w:tr>
      <w:tr w14:paraId="727D645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A957F6">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1A9CFA">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AFA6EC">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position w:val="0"/>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不组织，由投标人自行勘察现场</w:t>
            </w:r>
          </w:p>
          <w:p w14:paraId="70D23233">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□组织，时间：      地点：</w:t>
            </w:r>
          </w:p>
        </w:tc>
      </w:tr>
      <w:tr w14:paraId="3E9F39B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19598C">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FEE500">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en-US" w:eastAsia="zh-CN"/>
              </w:rPr>
              <w:t>开标</w:t>
            </w:r>
            <w:r>
              <w:rPr>
                <w:rFonts w:hint="default" w:ascii="Times New Roman" w:hAnsi="Times New Roman" w:eastAsia="仿宋" w:cs="Times New Roman"/>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CCC48A">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position w:val="0"/>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不召开</w:t>
            </w:r>
          </w:p>
          <w:p w14:paraId="42B11100">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□召开，时间：      地点：</w:t>
            </w:r>
          </w:p>
        </w:tc>
      </w:tr>
      <w:tr w14:paraId="5BB1520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961968">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D92F69">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w:t>
            </w:r>
            <w:r>
              <w:rPr>
                <w:rFonts w:hint="default" w:ascii="Times New Roman" w:hAnsi="Times New Roman" w:eastAsia="仿宋" w:cs="Times New Roman"/>
                <w:bCs/>
                <w:color w:val="auto"/>
                <w:sz w:val="24"/>
                <w:szCs w:val="24"/>
                <w:lang w:val="en-US" w:eastAsia="zh-CN"/>
              </w:rPr>
              <w:t>投标</w:t>
            </w:r>
            <w:r>
              <w:rPr>
                <w:rFonts w:hint="default" w:ascii="Times New Roman" w:hAnsi="Times New Roman" w:eastAsia="仿宋" w:cs="Times New Roman"/>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DEB8E3">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90天（自提交投标文件的截止之日起算）</w:t>
            </w:r>
          </w:p>
          <w:p w14:paraId="7FC25837">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中标人投标有效期延至合同验收之日，中标人全部合同义务履行完毕为止。</w:t>
            </w:r>
          </w:p>
        </w:tc>
      </w:tr>
      <w:tr w14:paraId="1586AB16">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FC69E0">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E28074">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DA3CD8">
            <w:pPr>
              <w:autoSpaceDE w:val="0"/>
              <w:autoSpaceDN w:val="0"/>
              <w:adjustRightInd w:val="0"/>
              <w:spacing w:line="540" w:lineRule="exact"/>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
                <w:color w:val="auto"/>
                <w:kern w:val="0"/>
                <w:sz w:val="24"/>
                <w:szCs w:val="24"/>
                <w:highlight w:val="none"/>
                <w:lang w:val="zh-CN"/>
              </w:rPr>
              <w:fldChar w:fldCharType="begin"/>
            </w:r>
            <w:r>
              <w:rPr>
                <w:rFonts w:hint="default" w:ascii="Times New Roman" w:hAnsi="Times New Roman" w:eastAsia="仿宋" w:cs="Times New Roman"/>
                <w:b/>
                <w:color w:val="auto"/>
                <w:kern w:val="0"/>
                <w:sz w:val="24"/>
                <w:szCs w:val="24"/>
                <w:highlight w:val="none"/>
                <w:lang w:val="zh-CN"/>
              </w:rPr>
              <w:instrText xml:space="preserve">eq \o\ac(</w:instrText>
            </w:r>
            <w:r>
              <w:rPr>
                <w:rFonts w:hint="default" w:ascii="Times New Roman" w:hAnsi="Times New Roman" w:eastAsia="仿宋" w:cs="Times New Roman"/>
                <w:b/>
                <w:color w:val="auto"/>
                <w:kern w:val="0"/>
                <w:position w:val="-4"/>
                <w:sz w:val="36"/>
                <w:szCs w:val="24"/>
                <w:highlight w:val="none"/>
                <w:lang w:val="zh-CN"/>
              </w:rPr>
              <w:instrText xml:space="preserve">□,</w:instrText>
            </w:r>
            <w:r>
              <w:rPr>
                <w:rFonts w:hint="default" w:ascii="Times New Roman" w:hAnsi="Times New Roman" w:eastAsia="仿宋" w:cs="Times New Roman"/>
                <w:b/>
                <w:color w:val="auto"/>
                <w:kern w:val="0"/>
                <w:position w:val="0"/>
                <w:sz w:val="25"/>
                <w:szCs w:val="24"/>
                <w:highlight w:val="none"/>
                <w:lang w:val="zh-CN"/>
              </w:rPr>
              <w:instrText xml:space="preserve">√</w:instrText>
            </w:r>
            <w:r>
              <w:rPr>
                <w:rFonts w:hint="default" w:ascii="Times New Roman" w:hAnsi="Times New Roman" w:eastAsia="仿宋" w:cs="Times New Roman"/>
                <w:b/>
                <w:color w:val="auto"/>
                <w:kern w:val="0"/>
                <w:position w:val="0"/>
                <w:sz w:val="24"/>
                <w:szCs w:val="24"/>
                <w:highlight w:val="none"/>
                <w:lang w:val="zh-CN"/>
              </w:rPr>
              <w:instrText xml:space="preserve">)</w:instrText>
            </w:r>
            <w:r>
              <w:rPr>
                <w:rFonts w:hint="default" w:ascii="Times New Roman" w:hAnsi="Times New Roman" w:eastAsia="仿宋" w:cs="Times New Roman"/>
                <w:b/>
                <w:color w:val="auto"/>
                <w:kern w:val="0"/>
                <w:sz w:val="24"/>
                <w:szCs w:val="24"/>
                <w:highlight w:val="none"/>
                <w:lang w:val="zh-CN"/>
              </w:rPr>
              <w:fldChar w:fldCharType="end"/>
            </w:r>
            <w:r>
              <w:rPr>
                <w:rFonts w:hint="default" w:ascii="Times New Roman" w:hAnsi="Times New Roman" w:eastAsia="仿宋" w:cs="Times New Roman"/>
                <w:bCs/>
                <w:color w:val="auto"/>
                <w:sz w:val="24"/>
                <w:szCs w:val="24"/>
                <w:highlight w:val="none"/>
                <w:lang w:val="zh-CN"/>
              </w:rPr>
              <w:t xml:space="preserve">不允许  </w:t>
            </w:r>
            <w:r>
              <w:rPr>
                <w:rFonts w:hint="default" w:ascii="Times New Roman" w:hAnsi="Times New Roman" w:eastAsia="仿宋" w:cs="Times New Roman"/>
                <w:b/>
                <w:color w:val="auto"/>
                <w:kern w:val="0"/>
                <w:sz w:val="24"/>
                <w:szCs w:val="24"/>
                <w:highlight w:val="none"/>
                <w:lang w:val="zh-CN"/>
              </w:rPr>
              <w:fldChar w:fldCharType="begin"/>
            </w:r>
            <w:r>
              <w:rPr>
                <w:rFonts w:hint="default" w:ascii="Times New Roman" w:hAnsi="Times New Roman" w:eastAsia="仿宋" w:cs="Times New Roman"/>
                <w:b/>
                <w:color w:val="auto"/>
                <w:kern w:val="0"/>
                <w:sz w:val="24"/>
                <w:szCs w:val="24"/>
                <w:highlight w:val="none"/>
                <w:lang w:val="zh-CN"/>
              </w:rPr>
              <w:instrText xml:space="preserve">eq \o\ac(</w:instrText>
            </w:r>
            <w:r>
              <w:rPr>
                <w:rFonts w:hint="default" w:ascii="Times New Roman" w:hAnsi="Times New Roman" w:eastAsia="仿宋" w:cs="Times New Roman"/>
                <w:b/>
                <w:color w:val="auto"/>
                <w:kern w:val="0"/>
                <w:position w:val="-4"/>
                <w:sz w:val="36"/>
                <w:szCs w:val="24"/>
                <w:highlight w:val="none"/>
                <w:lang w:val="zh-CN"/>
              </w:rPr>
              <w:instrText xml:space="preserve">□</w:instrText>
            </w:r>
            <w:r>
              <w:rPr>
                <w:rFonts w:hint="default" w:ascii="Times New Roman" w:hAnsi="Times New Roman" w:eastAsia="仿宋" w:cs="Times New Roman"/>
                <w:b/>
                <w:color w:val="auto"/>
                <w:kern w:val="0"/>
                <w:position w:val="0"/>
                <w:sz w:val="24"/>
                <w:szCs w:val="24"/>
                <w:highlight w:val="none"/>
                <w:lang w:val="zh-CN"/>
              </w:rPr>
              <w:instrText xml:space="preserve">)</w:instrText>
            </w:r>
            <w:r>
              <w:rPr>
                <w:rFonts w:hint="default" w:ascii="Times New Roman" w:hAnsi="Times New Roman" w:eastAsia="仿宋" w:cs="Times New Roman"/>
                <w:b/>
                <w:color w:val="auto"/>
                <w:kern w:val="0"/>
                <w:sz w:val="24"/>
                <w:szCs w:val="24"/>
                <w:highlight w:val="none"/>
                <w:lang w:val="zh-CN"/>
              </w:rPr>
              <w:fldChar w:fldCharType="end"/>
            </w:r>
            <w:r>
              <w:rPr>
                <w:rFonts w:hint="default" w:ascii="Times New Roman" w:hAnsi="Times New Roman" w:eastAsia="仿宋" w:cs="Times New Roman"/>
                <w:color w:val="auto"/>
                <w:sz w:val="24"/>
                <w:szCs w:val="24"/>
                <w:highlight w:val="none"/>
              </w:rPr>
              <w:t>允许</w:t>
            </w:r>
          </w:p>
        </w:tc>
      </w:tr>
      <w:tr w14:paraId="6D42B43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7A2CB2">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7C84CD">
            <w:pPr>
              <w:autoSpaceDE w:val="0"/>
              <w:autoSpaceDN w:val="0"/>
              <w:adjustRightInd w:val="0"/>
              <w:spacing w:line="360" w:lineRule="auto"/>
              <w:ind w:right="-11"/>
              <w:jc w:val="center"/>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投标文件提交截止时间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3E0069">
            <w:pPr>
              <w:autoSpaceDE w:val="0"/>
              <w:autoSpaceDN w:val="0"/>
              <w:adjustRightInd w:val="0"/>
              <w:spacing w:line="540" w:lineRule="exact"/>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202</w:t>
            </w:r>
            <w:r>
              <w:rPr>
                <w:rFonts w:hint="default" w:ascii="Times New Roman" w:hAnsi="Times New Roman" w:eastAsia="仿宋" w:cs="Times New Roman"/>
                <w:bCs/>
                <w:color w:val="auto"/>
                <w:sz w:val="24"/>
                <w:szCs w:val="24"/>
                <w:highlight w:val="none"/>
                <w:lang w:val="en-US" w:eastAsia="zh-CN"/>
              </w:rPr>
              <w:t>6</w:t>
            </w:r>
            <w:r>
              <w:rPr>
                <w:rFonts w:hint="default" w:ascii="Times New Roman" w:hAnsi="Times New Roman" w:eastAsia="仿宋" w:cs="Times New Roman"/>
                <w:bCs/>
                <w:color w:val="auto"/>
                <w:sz w:val="24"/>
                <w:szCs w:val="24"/>
                <w:highlight w:val="none"/>
                <w:lang w:val="zh-CN"/>
              </w:rPr>
              <w:t>年</w:t>
            </w:r>
            <w:r>
              <w:rPr>
                <w:rFonts w:hint="default" w:ascii="Times New Roman" w:hAnsi="Times New Roman" w:eastAsia="仿宋" w:cs="Times New Roman"/>
                <w:bCs/>
                <w:color w:val="auto"/>
                <w:sz w:val="24"/>
                <w:szCs w:val="24"/>
                <w:highlight w:val="none"/>
                <w:lang w:val="en-US" w:eastAsia="zh-CN"/>
              </w:rPr>
              <w:t>5</w:t>
            </w:r>
            <w:r>
              <w:rPr>
                <w:rFonts w:hint="default" w:ascii="Times New Roman" w:hAnsi="Times New Roman" w:eastAsia="仿宋" w:cs="Times New Roman"/>
                <w:bCs/>
                <w:color w:val="auto"/>
                <w:sz w:val="24"/>
                <w:szCs w:val="24"/>
                <w:highlight w:val="none"/>
                <w:lang w:val="zh-CN"/>
              </w:rPr>
              <w:t>月</w:t>
            </w:r>
            <w:r>
              <w:rPr>
                <w:rFonts w:hint="default" w:ascii="Times New Roman" w:hAnsi="Times New Roman" w:eastAsia="仿宋" w:cs="Times New Roman"/>
                <w:bCs/>
                <w:color w:val="auto"/>
                <w:sz w:val="24"/>
                <w:szCs w:val="24"/>
                <w:highlight w:val="none"/>
                <w:lang w:val="en-US" w:eastAsia="zh-CN"/>
              </w:rPr>
              <w:t>19</w:t>
            </w:r>
            <w:r>
              <w:rPr>
                <w:rFonts w:hint="default" w:ascii="Times New Roman" w:hAnsi="Times New Roman" w:eastAsia="仿宋" w:cs="Times New Roman"/>
                <w:bCs/>
                <w:color w:val="auto"/>
                <w:sz w:val="24"/>
                <w:szCs w:val="24"/>
                <w:highlight w:val="none"/>
                <w:lang w:val="zh-CN"/>
              </w:rPr>
              <w:t>日</w:t>
            </w:r>
            <w:r>
              <w:rPr>
                <w:rFonts w:hint="default" w:ascii="Times New Roman" w:hAnsi="Times New Roman" w:eastAsia="仿宋" w:cs="Times New Roman"/>
                <w:bCs/>
                <w:color w:val="auto"/>
                <w:sz w:val="24"/>
                <w:szCs w:val="24"/>
                <w:highlight w:val="none"/>
                <w:lang w:val="en-US" w:eastAsia="zh-CN"/>
              </w:rPr>
              <w:t>17</w:t>
            </w:r>
            <w:r>
              <w:rPr>
                <w:rFonts w:hint="default" w:ascii="Times New Roman" w:hAnsi="Times New Roman" w:eastAsia="仿宋" w:cs="Times New Roman"/>
                <w:bCs/>
                <w:color w:val="auto"/>
                <w:sz w:val="24"/>
                <w:szCs w:val="24"/>
                <w:highlight w:val="none"/>
                <w:lang w:val="zh-CN"/>
              </w:rPr>
              <w:t>时</w:t>
            </w:r>
            <w:r>
              <w:rPr>
                <w:rFonts w:hint="default" w:ascii="Times New Roman" w:hAnsi="Times New Roman" w:eastAsia="仿宋" w:cs="Times New Roman"/>
                <w:bCs/>
                <w:color w:val="auto"/>
                <w:sz w:val="24"/>
                <w:szCs w:val="24"/>
                <w:highlight w:val="none"/>
                <w:lang w:val="en-US" w:eastAsia="zh-CN"/>
              </w:rPr>
              <w:t>30</w:t>
            </w:r>
            <w:r>
              <w:rPr>
                <w:rFonts w:hint="default" w:ascii="Times New Roman" w:hAnsi="Times New Roman" w:eastAsia="仿宋" w:cs="Times New Roman"/>
                <w:bCs/>
                <w:color w:val="auto"/>
                <w:sz w:val="24"/>
                <w:szCs w:val="24"/>
                <w:highlight w:val="none"/>
                <w:lang w:val="zh-CN"/>
              </w:rPr>
              <w:t>分（北京时间）</w:t>
            </w:r>
          </w:p>
        </w:tc>
      </w:tr>
      <w:tr w14:paraId="1B410FB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FF26B2">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D59882">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递交投标文件地点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ADFDC9">
            <w:pPr>
              <w:autoSpaceDE w:val="0"/>
              <w:autoSpaceDN w:val="0"/>
              <w:adjustRightInd w:val="0"/>
              <w:spacing w:line="360" w:lineRule="auto"/>
              <w:ind w:right="-11"/>
              <w:rPr>
                <w:rFonts w:hint="default" w:ascii="Times New Roman" w:hAnsi="Times New Roman" w:eastAsia="仿宋" w:cs="Times New Roman"/>
                <w:bCs/>
                <w:color w:val="auto"/>
                <w:sz w:val="24"/>
                <w:szCs w:val="24"/>
                <w:lang w:val="en-US" w:eastAsia="zh-CN"/>
              </w:rPr>
            </w:pPr>
            <w:r>
              <w:rPr>
                <w:rFonts w:hint="default" w:ascii="Times New Roman" w:hAnsi="Times New Roman" w:eastAsia="仿宋" w:cs="Times New Roman"/>
                <w:bCs/>
                <w:color w:val="auto"/>
                <w:sz w:val="24"/>
                <w:szCs w:val="24"/>
                <w:lang w:val="en-US" w:eastAsia="zh-CN"/>
              </w:rPr>
              <w:t>许昌市财政综合大楼八楼</w:t>
            </w:r>
          </w:p>
        </w:tc>
      </w:tr>
      <w:tr w14:paraId="3E02A3F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89727F">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65BDD3">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9C4C71">
            <w:pPr>
              <w:spacing w:line="360" w:lineRule="auto"/>
              <w:rPr>
                <w:rFonts w:hint="default" w:ascii="Times New Roman" w:hAnsi="Times New Roman" w:eastAsia="仿宋" w:cs="Times New Roman"/>
                <w:color w:val="auto"/>
                <w:sz w:val="24"/>
                <w:szCs w:val="24"/>
                <w:shd w:val="clear" w:color="030000" w:fill="auto"/>
              </w:rPr>
            </w:pPr>
            <w:r>
              <w:rPr>
                <w:rFonts w:hint="default" w:ascii="Times New Roman" w:hAnsi="Times New Roman" w:eastAsia="仿宋" w:cs="Times New Roman"/>
                <w:color w:val="auto"/>
                <w:sz w:val="24"/>
                <w:szCs w:val="24"/>
                <w:shd w:val="clear" w:color="050000" w:fill="auto"/>
                <w:lang w:val="en-US" w:eastAsia="zh-CN"/>
              </w:rPr>
              <w:t>比选</w:t>
            </w:r>
            <w:r>
              <w:rPr>
                <w:rFonts w:hint="default" w:ascii="Times New Roman" w:hAnsi="Times New Roman" w:eastAsia="仿宋" w:cs="Times New Roman"/>
                <w:color w:val="auto"/>
                <w:sz w:val="24"/>
                <w:szCs w:val="24"/>
                <w:shd w:val="clear" w:color="050000" w:fill="auto"/>
              </w:rPr>
              <w:t>公告、</w:t>
            </w:r>
            <w:r>
              <w:rPr>
                <w:rFonts w:hint="default" w:ascii="Times New Roman" w:hAnsi="Times New Roman" w:eastAsia="仿宋" w:cs="Times New Roman"/>
                <w:color w:val="auto"/>
                <w:sz w:val="24"/>
                <w:szCs w:val="24"/>
                <w:shd w:val="clear" w:color="050000" w:fill="auto"/>
                <w:lang w:eastAsia="zh-CN"/>
              </w:rPr>
              <w:t>中标</w:t>
            </w:r>
            <w:r>
              <w:rPr>
                <w:rFonts w:hint="default" w:ascii="Times New Roman" w:hAnsi="Times New Roman" w:eastAsia="仿宋" w:cs="Times New Roman"/>
                <w:color w:val="auto"/>
                <w:sz w:val="24"/>
                <w:szCs w:val="24"/>
                <w:shd w:val="clear" w:color="050000" w:fill="auto"/>
              </w:rPr>
              <w:t>公告</w:t>
            </w:r>
            <w:r>
              <w:rPr>
                <w:rFonts w:hint="default" w:ascii="Times New Roman" w:hAnsi="Times New Roman" w:eastAsia="仿宋" w:cs="Times New Roman"/>
                <w:color w:val="auto"/>
                <w:sz w:val="24"/>
                <w:szCs w:val="24"/>
                <w:shd w:val="clear" w:color="050000" w:fill="auto"/>
                <w:lang w:eastAsia="zh-CN"/>
              </w:rPr>
              <w:t>、</w:t>
            </w:r>
            <w:r>
              <w:rPr>
                <w:rFonts w:hint="default" w:ascii="Times New Roman" w:hAnsi="Times New Roman" w:eastAsia="仿宋" w:cs="Times New Roman"/>
                <w:sz w:val="24"/>
                <w:szCs w:val="24"/>
              </w:rPr>
              <w:t>变更（更正）公告等相关信息同时在以下网站发布：</w:t>
            </w:r>
            <w:r>
              <w:rPr>
                <w:rFonts w:hint="default" w:ascii="Times New Roman" w:hAnsi="Times New Roman" w:eastAsia="仿宋" w:cs="Times New Roman"/>
                <w:color w:val="auto"/>
                <w:sz w:val="24"/>
                <w:szCs w:val="24"/>
                <w:shd w:val="clear" w:color="050000" w:fill="auto"/>
                <w:lang w:val="en-US" w:eastAsia="zh-CN"/>
              </w:rPr>
              <w:t>网</w:t>
            </w:r>
            <w:r>
              <w:rPr>
                <w:rFonts w:hint="default" w:ascii="Times New Roman" w:hAnsi="Times New Roman" w:eastAsia="仿宋" w:cs="Times New Roman"/>
                <w:color w:val="auto"/>
                <w:sz w:val="24"/>
                <w:szCs w:val="24"/>
                <w:shd w:val="clear" w:color="050000" w:fill="auto"/>
                <w:lang w:eastAsia="zh-CN"/>
              </w:rPr>
              <w:t>站地址：www.xcsct.cn</w:t>
            </w:r>
            <w:r>
              <w:rPr>
                <w:rFonts w:hint="default" w:ascii="Times New Roman" w:hAnsi="Times New Roman" w:eastAsia="仿宋" w:cs="Times New Roman"/>
                <w:sz w:val="24"/>
                <w:szCs w:val="24"/>
                <w:lang w:eastAsia="zh-CN"/>
              </w:rPr>
              <w:t>。</w:t>
            </w:r>
          </w:p>
        </w:tc>
      </w:tr>
      <w:tr w14:paraId="2DBE257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A4A93C">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A4B035">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val="en-US" w:eastAsia="zh-CN"/>
              </w:rPr>
              <w:t>投标文件</w:t>
            </w:r>
            <w:r>
              <w:rPr>
                <w:rFonts w:hint="default" w:ascii="Times New Roman" w:hAnsi="Times New Roman" w:eastAsia="仿宋" w:cs="Times New Roman"/>
                <w:color w:val="auto"/>
                <w:sz w:val="24"/>
                <w:szCs w:val="24"/>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53EF6E">
            <w:pPr>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Cs/>
                <w:color w:val="auto"/>
                <w:sz w:val="24"/>
                <w:szCs w:val="24"/>
                <w:highlight w:val="none"/>
                <w:lang w:val="zh-CN"/>
              </w:rPr>
              <w:t>纸质投标文件：纸质版投标文件正本1份（需胶装）</w:t>
            </w:r>
          </w:p>
        </w:tc>
      </w:tr>
      <w:tr w14:paraId="716B74D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5042CB">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6F29C8">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val="en-US" w:eastAsia="zh-CN"/>
              </w:rPr>
              <w:t>投标文件</w:t>
            </w:r>
            <w:r>
              <w:rPr>
                <w:rFonts w:hint="default" w:ascii="Times New Roman" w:hAnsi="Times New Roman" w:eastAsia="仿宋" w:cs="Times New Roman"/>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149CCE">
            <w:pPr>
              <w:autoSpaceDE w:val="0"/>
              <w:autoSpaceDN w:val="0"/>
              <w:adjustRightInd w:val="0"/>
              <w:spacing w:line="360" w:lineRule="auto"/>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□电子投标文件：无要求</w:t>
            </w:r>
          </w:p>
          <w:p w14:paraId="39AAAE91">
            <w:pPr>
              <w:autoSpaceDE w:val="0"/>
              <w:autoSpaceDN w:val="0"/>
              <w:adjustRightInd w:val="0"/>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bCs/>
                <w:color w:val="auto"/>
                <w:sz w:val="24"/>
                <w:szCs w:val="24"/>
                <w:lang w:val="zh-CN"/>
              </w:rPr>
              <w:t>☑</w:t>
            </w:r>
            <w:r>
              <w:rPr>
                <w:rFonts w:hint="default" w:ascii="Times New Roman" w:hAnsi="Times New Roman" w:eastAsia="仿宋" w:cs="Times New Roman"/>
                <w:bCs/>
                <w:color w:val="auto"/>
                <w:sz w:val="24"/>
                <w:szCs w:val="24"/>
                <w:lang w:val="zh-CN"/>
              </w:rPr>
              <w:t>纸质版投标文件：按招标</w:t>
            </w:r>
            <w:r>
              <w:rPr>
                <w:rFonts w:hint="default" w:ascii="Times New Roman" w:hAnsi="Times New Roman" w:eastAsia="仿宋" w:cs="Times New Roman"/>
                <w:bCs/>
                <w:color w:val="auto"/>
                <w:sz w:val="24"/>
                <w:szCs w:val="24"/>
                <w:lang w:val="en-US" w:eastAsia="zh-CN"/>
              </w:rPr>
              <w:t>文件</w:t>
            </w:r>
            <w:r>
              <w:rPr>
                <w:rFonts w:hint="default" w:ascii="Times New Roman" w:hAnsi="Times New Roman" w:eastAsia="仿宋" w:cs="Times New Roman"/>
                <w:bCs/>
                <w:color w:val="auto"/>
                <w:sz w:val="24"/>
                <w:szCs w:val="24"/>
                <w:lang w:val="zh-CN"/>
              </w:rPr>
              <w:t>要求加盖投标人公章。</w:t>
            </w:r>
          </w:p>
        </w:tc>
      </w:tr>
      <w:tr w14:paraId="023BE21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B26C1A">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D19F2C">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82769">
            <w:pPr>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综合评分法</w:t>
            </w:r>
          </w:p>
        </w:tc>
      </w:tr>
      <w:tr w14:paraId="3B0ECD1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86CC6E">
            <w:pPr>
              <w:autoSpaceDE w:val="0"/>
              <w:autoSpaceDN w:val="0"/>
              <w:adjustRightInd w:val="0"/>
              <w:spacing w:line="360" w:lineRule="auto"/>
              <w:jc w:val="center"/>
              <w:rPr>
                <w:rFonts w:hint="default" w:ascii="Times New Roman" w:hAnsi="Times New Roman" w:eastAsia="仿宋" w:cs="Times New Roman"/>
                <w:sz w:val="24"/>
                <w:szCs w:val="24"/>
                <w:shd w:val="clear" w:color="050000" w:fill="auto"/>
                <w:lang w:val="en-US" w:eastAsia="zh-CN"/>
              </w:rPr>
            </w:pPr>
            <w:r>
              <w:rPr>
                <w:rFonts w:hint="default" w:ascii="Times New Roman" w:hAnsi="Times New Roman" w:eastAsia="仿宋" w:cs="Times New Roman"/>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EA3227">
            <w:pPr>
              <w:spacing w:line="360" w:lineRule="auto"/>
              <w:jc w:val="center"/>
              <w:rPr>
                <w:rFonts w:hint="default" w:ascii="Times New Roman" w:hAnsi="Times New Roman" w:eastAsia="仿宋" w:cs="Times New Roman"/>
                <w:sz w:val="24"/>
                <w:szCs w:val="24"/>
                <w:shd w:val="clear" w:color="050000" w:fill="auto"/>
              </w:rPr>
            </w:pPr>
            <w:r>
              <w:rPr>
                <w:rFonts w:hint="default" w:ascii="Times New Roman" w:hAnsi="Times New Roman" w:eastAsia="仿宋" w:cs="Times New Roman"/>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D42A35">
            <w:pPr>
              <w:autoSpaceDE w:val="0"/>
              <w:autoSpaceDN w:val="0"/>
              <w:adjustRightInd w:val="0"/>
              <w:spacing w:line="360" w:lineRule="auto"/>
              <w:rPr>
                <w:rFonts w:hint="default" w:ascii="Times New Roman" w:hAnsi="Times New Roman" w:eastAsia="仿宋" w:cs="Times New Roman"/>
                <w:sz w:val="24"/>
                <w:szCs w:val="24"/>
                <w:lang w:val="zh-CN"/>
              </w:rPr>
            </w:pPr>
            <w:r>
              <w:rPr>
                <w:rFonts w:hint="default" w:ascii="Times New Roman" w:hAnsi="Times New Roman" w:eastAsia="仿宋" w:cs="Times New Roman"/>
                <w:bCs/>
                <w:sz w:val="24"/>
                <w:szCs w:val="24"/>
                <w:lang w:val="zh-CN"/>
              </w:rPr>
              <w:t>无要求</w:t>
            </w:r>
          </w:p>
        </w:tc>
      </w:tr>
    </w:tbl>
    <w:p w14:paraId="2F39323A">
      <w:pP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br w:type="page"/>
      </w:r>
    </w:p>
    <w:p w14:paraId="795E7026">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第四章 评分办法</w:t>
      </w:r>
    </w:p>
    <w:p w14:paraId="4CD5995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一、资格审查</w:t>
      </w:r>
    </w:p>
    <w:p w14:paraId="328789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eastAsia="zh-CN"/>
        </w:rPr>
        <w:t>评审小组对投标人资格进行检查。</w:t>
      </w:r>
      <w:r>
        <w:rPr>
          <w:rFonts w:hint="default" w:ascii="Times New Roman" w:hAnsi="Times New Roman" w:eastAsia="仿宋_GB2312" w:cs="Times New Roman"/>
          <w:sz w:val="32"/>
          <w:szCs w:val="32"/>
          <w:lang w:val="zh-CN" w:eastAsia="zh-CN"/>
        </w:rPr>
        <w:t>确定符合资格的投标人不少于3家后对投标文件进行符合性审查。</w:t>
      </w:r>
    </w:p>
    <w:p w14:paraId="3C811A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zh-CN" w:eastAsia="zh-CN"/>
        </w:rPr>
        <w:t>注：</w:t>
      </w:r>
      <w:r>
        <w:rPr>
          <w:rFonts w:hint="default" w:ascii="Times New Roman" w:hAnsi="Times New Roman" w:eastAsia="仿宋_GB2312" w:cs="Times New Roman"/>
          <w:sz w:val="32"/>
          <w:szCs w:val="32"/>
          <w:lang w:eastAsia="zh-CN"/>
        </w:rPr>
        <w:t>（1）资格证明材料。</w:t>
      </w:r>
    </w:p>
    <w:p w14:paraId="39A01F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（2）资格审查中所涉及到的证书及材料，</w:t>
      </w:r>
      <w:r>
        <w:rPr>
          <w:rFonts w:hint="default" w:ascii="Times New Roman" w:hAnsi="Times New Roman" w:eastAsia="仿宋_GB2312" w:cs="Times New Roman"/>
          <w:sz w:val="32"/>
          <w:szCs w:val="32"/>
          <w:lang w:val="en-US" w:eastAsia="zh-CN"/>
        </w:rPr>
        <w:t>以</w:t>
      </w:r>
      <w:r>
        <w:rPr>
          <w:rFonts w:hint="default" w:ascii="Times New Roman" w:hAnsi="Times New Roman" w:eastAsia="仿宋_GB2312" w:cs="Times New Roman"/>
          <w:sz w:val="32"/>
          <w:szCs w:val="32"/>
          <w:lang w:eastAsia="zh-CN"/>
        </w:rPr>
        <w:t>在投标文件中提供原件扫描件（或图片）</w:t>
      </w:r>
      <w:r>
        <w:rPr>
          <w:rFonts w:hint="default" w:ascii="Times New Roman" w:hAnsi="Times New Roman" w:eastAsia="仿宋_GB2312" w:cs="Times New Roman"/>
          <w:sz w:val="32"/>
          <w:szCs w:val="32"/>
          <w:lang w:val="en-US" w:eastAsia="zh-CN"/>
        </w:rPr>
        <w:t>或复印件为准</w:t>
      </w:r>
      <w:r>
        <w:rPr>
          <w:rFonts w:hint="default" w:ascii="Times New Roman" w:hAnsi="Times New Roman" w:eastAsia="仿宋_GB2312" w:cs="Times New Roman"/>
          <w:sz w:val="32"/>
          <w:szCs w:val="32"/>
          <w:lang w:eastAsia="zh-CN"/>
        </w:rPr>
        <w:t>。</w:t>
      </w:r>
    </w:p>
    <w:p w14:paraId="4A8FC6A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二、评审</w:t>
      </w:r>
    </w:p>
    <w:p w14:paraId="0CFED79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lang w:val="zh-CN" w:eastAsia="zh-CN"/>
        </w:rPr>
        <w:t>）评审方法</w:t>
      </w:r>
    </w:p>
    <w:p w14:paraId="10399CC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本项目采用综合评分法。总分为 100 分。</w:t>
      </w:r>
    </w:p>
    <w:p w14:paraId="11CE8FE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（二）评分办法</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5"/>
        <w:gridCol w:w="1268"/>
        <w:gridCol w:w="4117"/>
        <w:gridCol w:w="1462"/>
      </w:tblGrid>
      <w:tr w14:paraId="02848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675" w:type="dxa"/>
            <w:noWrap w:val="0"/>
            <w:vAlign w:val="center"/>
          </w:tcPr>
          <w:p w14:paraId="4E20929A">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评分项目</w:t>
            </w:r>
          </w:p>
        </w:tc>
        <w:tc>
          <w:tcPr>
            <w:tcW w:w="1268" w:type="dxa"/>
            <w:noWrap w:val="0"/>
            <w:vAlign w:val="center"/>
          </w:tcPr>
          <w:p w14:paraId="585E2BED">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分值</w:t>
            </w:r>
          </w:p>
        </w:tc>
        <w:tc>
          <w:tcPr>
            <w:tcW w:w="4117" w:type="dxa"/>
            <w:noWrap w:val="0"/>
            <w:vAlign w:val="center"/>
          </w:tcPr>
          <w:p w14:paraId="41E499ED">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评分标准</w:t>
            </w:r>
          </w:p>
        </w:tc>
        <w:tc>
          <w:tcPr>
            <w:tcW w:w="1462" w:type="dxa"/>
            <w:noWrap w:val="0"/>
            <w:vAlign w:val="center"/>
          </w:tcPr>
          <w:p w14:paraId="6C533224">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得分</w:t>
            </w:r>
          </w:p>
        </w:tc>
      </w:tr>
      <w:tr w14:paraId="4FDF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1675" w:type="dxa"/>
            <w:noWrap w:val="0"/>
            <w:vAlign w:val="center"/>
          </w:tcPr>
          <w:p w14:paraId="6AC4AA04">
            <w:pPr>
              <w:tabs>
                <w:tab w:val="left" w:pos="622"/>
              </w:tabs>
              <w:spacing w:line="440" w:lineRule="exact"/>
              <w:jc w:val="center"/>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比选</w:t>
            </w:r>
            <w:r>
              <w:rPr>
                <w:rFonts w:hint="default" w:ascii="Times New Roman" w:hAnsi="Times New Roman" w:cs="Times New Roman"/>
                <w:b/>
                <w:sz w:val="28"/>
                <w:szCs w:val="28"/>
                <w:highlight w:val="none"/>
              </w:rPr>
              <w:t>报价</w:t>
            </w:r>
          </w:p>
        </w:tc>
        <w:tc>
          <w:tcPr>
            <w:tcW w:w="1268" w:type="dxa"/>
            <w:noWrap w:val="0"/>
            <w:vAlign w:val="center"/>
          </w:tcPr>
          <w:p w14:paraId="5BB799B4">
            <w:pPr>
              <w:tabs>
                <w:tab w:val="left" w:pos="622"/>
              </w:tabs>
              <w:spacing w:line="44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25</w:t>
            </w:r>
            <w:r>
              <w:rPr>
                <w:rFonts w:hint="default" w:ascii="Times New Roman" w:hAnsi="Times New Roman" w:cs="Times New Roman"/>
                <w:sz w:val="28"/>
                <w:szCs w:val="28"/>
                <w:highlight w:val="none"/>
              </w:rPr>
              <w:t>分</w:t>
            </w:r>
          </w:p>
        </w:tc>
        <w:tc>
          <w:tcPr>
            <w:tcW w:w="4117" w:type="dxa"/>
            <w:noWrap w:val="0"/>
            <w:vAlign w:val="center"/>
          </w:tcPr>
          <w:p w14:paraId="4DB05396">
            <w:pPr>
              <w:widowControl/>
              <w:spacing w:line="440" w:lineRule="exact"/>
              <w:jc w:val="left"/>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color w:val="000000"/>
                <w:kern w:val="0"/>
                <w:sz w:val="28"/>
                <w:szCs w:val="28"/>
                <w:highlight w:val="none"/>
                <w:lang w:bidi="ar"/>
              </w:rPr>
              <w:t>1.收费超过</w:t>
            </w:r>
            <w:r>
              <w:rPr>
                <w:rFonts w:hint="default" w:ascii="Times New Roman" w:hAnsi="Times New Roman" w:cs="Times New Roman"/>
                <w:color w:val="000000"/>
                <w:kern w:val="0"/>
                <w:sz w:val="28"/>
                <w:szCs w:val="28"/>
                <w:highlight w:val="none"/>
                <w:lang w:val="en-US" w:eastAsia="zh-CN" w:bidi="ar"/>
              </w:rPr>
              <w:t>26.6</w:t>
            </w:r>
            <w:r>
              <w:rPr>
                <w:rFonts w:hint="default" w:ascii="Times New Roman" w:hAnsi="Times New Roman" w:cs="Times New Roman"/>
                <w:color w:val="000000"/>
                <w:kern w:val="0"/>
                <w:sz w:val="28"/>
                <w:szCs w:val="28"/>
                <w:highlight w:val="none"/>
                <w:lang w:bidi="ar"/>
              </w:rPr>
              <w:t>万元</w:t>
            </w:r>
            <w:r>
              <w:rPr>
                <w:rFonts w:hint="default" w:ascii="Times New Roman" w:hAnsi="Times New Roman" w:cs="Times New Roman"/>
                <w:color w:val="000000"/>
                <w:kern w:val="0"/>
                <w:sz w:val="28"/>
                <w:szCs w:val="28"/>
                <w:highlight w:val="none"/>
                <w:lang w:val="en-US" w:eastAsia="zh-CN" w:bidi="ar"/>
              </w:rPr>
              <w:t>/年</w:t>
            </w:r>
            <w:r>
              <w:rPr>
                <w:rFonts w:hint="default" w:ascii="Times New Roman" w:hAnsi="Times New Roman" w:cs="Times New Roman"/>
                <w:color w:val="000000"/>
                <w:kern w:val="0"/>
                <w:sz w:val="28"/>
                <w:szCs w:val="28"/>
                <w:highlight w:val="none"/>
                <w:lang w:bidi="ar"/>
              </w:rPr>
              <w:t>为无效报价；</w:t>
            </w:r>
          </w:p>
          <w:p w14:paraId="0F523FA4">
            <w:pPr>
              <w:widowControl/>
              <w:spacing w:line="440" w:lineRule="exact"/>
              <w:jc w:val="left"/>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color w:val="000000"/>
                <w:kern w:val="0"/>
                <w:sz w:val="28"/>
                <w:szCs w:val="28"/>
                <w:highlight w:val="none"/>
                <w:lang w:bidi="ar"/>
              </w:rPr>
              <w:t>2.所有参与的</w:t>
            </w:r>
            <w:r>
              <w:rPr>
                <w:rFonts w:hint="default" w:ascii="Times New Roman" w:hAnsi="Times New Roman" w:cs="Times New Roman"/>
                <w:color w:val="000000"/>
                <w:kern w:val="0"/>
                <w:sz w:val="28"/>
                <w:szCs w:val="28"/>
                <w:highlight w:val="none"/>
                <w:lang w:eastAsia="zh-CN" w:bidi="ar"/>
              </w:rPr>
              <w:t>比选</w:t>
            </w:r>
            <w:r>
              <w:rPr>
                <w:rFonts w:hint="default" w:ascii="Times New Roman" w:hAnsi="Times New Roman" w:cs="Times New Roman"/>
                <w:color w:val="000000"/>
                <w:kern w:val="0"/>
                <w:sz w:val="28"/>
                <w:szCs w:val="28"/>
                <w:highlight w:val="none"/>
                <w:lang w:bidi="ar"/>
              </w:rPr>
              <w:t>申请人最低的有效报价为基准报价；</w:t>
            </w:r>
          </w:p>
          <w:p w14:paraId="61B248DC">
            <w:pPr>
              <w:widowControl/>
              <w:spacing w:line="440" w:lineRule="exact"/>
              <w:jc w:val="left"/>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color w:val="000000"/>
                <w:kern w:val="0"/>
                <w:sz w:val="28"/>
                <w:szCs w:val="28"/>
                <w:highlight w:val="none"/>
                <w:lang w:bidi="ar"/>
              </w:rPr>
              <w:t>3.报价得分=（基准报价/报价）×</w:t>
            </w:r>
            <w:r>
              <w:rPr>
                <w:rFonts w:hint="default" w:ascii="Times New Roman" w:hAnsi="Times New Roman" w:cs="Times New Roman"/>
                <w:color w:val="000000"/>
                <w:kern w:val="0"/>
                <w:sz w:val="28"/>
                <w:szCs w:val="28"/>
                <w:highlight w:val="none"/>
                <w:lang w:val="en-US" w:eastAsia="zh-CN" w:bidi="ar"/>
              </w:rPr>
              <w:t>25</w:t>
            </w:r>
            <w:r>
              <w:rPr>
                <w:rFonts w:hint="default" w:ascii="Times New Roman" w:hAnsi="Times New Roman" w:cs="Times New Roman"/>
                <w:color w:val="000000"/>
                <w:kern w:val="0"/>
                <w:sz w:val="28"/>
                <w:szCs w:val="28"/>
                <w:highlight w:val="none"/>
                <w:lang w:bidi="ar"/>
              </w:rPr>
              <w:t>分。</w:t>
            </w:r>
          </w:p>
        </w:tc>
        <w:tc>
          <w:tcPr>
            <w:tcW w:w="1462" w:type="dxa"/>
            <w:noWrap w:val="0"/>
            <w:vAlign w:val="center"/>
          </w:tcPr>
          <w:p w14:paraId="647392A5">
            <w:pPr>
              <w:tabs>
                <w:tab w:val="left" w:pos="622"/>
              </w:tabs>
              <w:jc w:val="center"/>
              <w:rPr>
                <w:rFonts w:hint="default" w:ascii="Times New Roman" w:hAnsi="Times New Roman" w:cs="Times New Roman"/>
                <w:sz w:val="24"/>
                <w:highlight w:val="yellow"/>
              </w:rPr>
            </w:pPr>
          </w:p>
        </w:tc>
      </w:tr>
      <w:tr w14:paraId="008A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0" w:hRule="atLeast"/>
        </w:trPr>
        <w:tc>
          <w:tcPr>
            <w:tcW w:w="1675" w:type="dxa"/>
            <w:noWrap w:val="0"/>
            <w:vAlign w:val="center"/>
          </w:tcPr>
          <w:p w14:paraId="3DFD92F3">
            <w:pPr>
              <w:tabs>
                <w:tab w:val="left" w:pos="622"/>
              </w:tabs>
              <w:spacing w:line="440" w:lineRule="exact"/>
              <w:jc w:val="center"/>
              <w:rPr>
                <w:rFonts w:hint="default" w:ascii="Times New Roman" w:hAnsi="Times New Roman" w:cs="Times New Roman"/>
                <w:b/>
                <w:color w:val="000000"/>
                <w:kern w:val="0"/>
                <w:sz w:val="28"/>
                <w:szCs w:val="28"/>
                <w:highlight w:val="none"/>
                <w:lang w:val="en-US" w:bidi="ar"/>
              </w:rPr>
            </w:pPr>
            <w:r>
              <w:rPr>
                <w:rFonts w:hint="default" w:ascii="Times New Roman" w:hAnsi="Times New Roman" w:cs="Times New Roman"/>
                <w:b/>
                <w:sz w:val="28"/>
                <w:szCs w:val="28"/>
                <w:highlight w:val="none"/>
                <w:lang w:val="en-US" w:eastAsia="zh-CN"/>
              </w:rPr>
              <w:t>服务方案</w:t>
            </w:r>
          </w:p>
        </w:tc>
        <w:tc>
          <w:tcPr>
            <w:tcW w:w="1268" w:type="dxa"/>
            <w:noWrap w:val="0"/>
            <w:vAlign w:val="center"/>
          </w:tcPr>
          <w:p w14:paraId="7D1FC4FE">
            <w:pPr>
              <w:tabs>
                <w:tab w:val="left" w:pos="622"/>
              </w:tabs>
              <w:spacing w:line="44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35分</w:t>
            </w:r>
          </w:p>
        </w:tc>
        <w:tc>
          <w:tcPr>
            <w:tcW w:w="4117" w:type="dxa"/>
            <w:noWrap w:val="0"/>
            <w:vAlign w:val="center"/>
          </w:tcPr>
          <w:p w14:paraId="247AEC79">
            <w:pPr>
              <w:widowControl/>
              <w:spacing w:line="440" w:lineRule="exact"/>
              <w:jc w:val="left"/>
              <w:textAlignment w:val="center"/>
              <w:rPr>
                <w:rFonts w:hint="default" w:ascii="Times New Roman" w:hAnsi="Times New Roman" w:cs="Times New Roman"/>
                <w:color w:val="000000"/>
                <w:kern w:val="0"/>
                <w:sz w:val="28"/>
                <w:szCs w:val="28"/>
                <w:highlight w:val="none"/>
                <w:lang w:val="en-US" w:eastAsia="zh-CN" w:bidi="ar"/>
              </w:rPr>
            </w:pPr>
            <w:r>
              <w:rPr>
                <w:rFonts w:hint="default" w:ascii="Times New Roman" w:hAnsi="Times New Roman" w:cs="Times New Roman"/>
                <w:color w:val="000000"/>
                <w:kern w:val="0"/>
                <w:sz w:val="28"/>
                <w:szCs w:val="28"/>
                <w:highlight w:val="none"/>
                <w:lang w:val="en-US" w:eastAsia="zh-CN" w:bidi="ar"/>
              </w:rPr>
              <w:t>1、</w:t>
            </w:r>
            <w:r>
              <w:rPr>
                <w:rFonts w:hint="default" w:ascii="Times New Roman" w:hAnsi="Times New Roman" w:cs="Times New Roman"/>
                <w:color w:val="000000"/>
                <w:kern w:val="0"/>
                <w:sz w:val="28"/>
                <w:szCs w:val="28"/>
                <w:highlight w:val="none"/>
                <w:lang w:val="en-US" w:eastAsia="zh-CN" w:bidi="ar"/>
              </w:rPr>
              <w:t>提供审计服务时间安排优秀的得</w:t>
            </w:r>
            <w:r>
              <w:rPr>
                <w:rFonts w:hint="default" w:ascii="Times New Roman" w:hAnsi="Times New Roman" w:cs="Times New Roman"/>
                <w:color w:val="000000"/>
                <w:kern w:val="0"/>
                <w:sz w:val="28"/>
                <w:szCs w:val="28"/>
                <w:highlight w:val="none"/>
                <w:lang w:val="en-US" w:eastAsia="zh-CN" w:bidi="ar"/>
              </w:rPr>
              <w:t>6</w:t>
            </w:r>
            <w:r>
              <w:rPr>
                <w:rFonts w:hint="default" w:ascii="Times New Roman" w:hAnsi="Times New Roman" w:cs="Times New Roman"/>
                <w:color w:val="000000"/>
                <w:kern w:val="0"/>
                <w:sz w:val="28"/>
                <w:szCs w:val="28"/>
                <w:highlight w:val="none"/>
                <w:lang w:val="en-US" w:eastAsia="zh-CN" w:bidi="ar"/>
              </w:rPr>
              <w:t>-</w:t>
            </w:r>
            <w:r>
              <w:rPr>
                <w:rFonts w:hint="default" w:ascii="Times New Roman" w:hAnsi="Times New Roman" w:cs="Times New Roman"/>
                <w:color w:val="000000"/>
                <w:kern w:val="0"/>
                <w:sz w:val="28"/>
                <w:szCs w:val="28"/>
                <w:highlight w:val="none"/>
                <w:lang w:val="en-US" w:eastAsia="zh-CN" w:bidi="ar"/>
              </w:rPr>
              <w:t>15</w:t>
            </w:r>
            <w:r>
              <w:rPr>
                <w:rFonts w:hint="default" w:ascii="Times New Roman" w:hAnsi="Times New Roman" w:cs="Times New Roman"/>
                <w:color w:val="000000"/>
                <w:kern w:val="0"/>
                <w:sz w:val="28"/>
                <w:szCs w:val="28"/>
                <w:highlight w:val="none"/>
                <w:lang w:val="en-US" w:eastAsia="zh-CN" w:bidi="ar"/>
              </w:rPr>
              <w:t>分，良好的得1-</w:t>
            </w:r>
            <w:r>
              <w:rPr>
                <w:rFonts w:hint="default" w:ascii="Times New Roman" w:hAnsi="Times New Roman" w:cs="Times New Roman"/>
                <w:color w:val="000000"/>
                <w:kern w:val="0"/>
                <w:sz w:val="28"/>
                <w:szCs w:val="28"/>
                <w:highlight w:val="none"/>
                <w:lang w:val="en-US" w:eastAsia="zh-CN" w:bidi="ar"/>
              </w:rPr>
              <w:t>5</w:t>
            </w:r>
            <w:r>
              <w:rPr>
                <w:rFonts w:hint="default" w:ascii="Times New Roman" w:hAnsi="Times New Roman" w:cs="Times New Roman"/>
                <w:color w:val="000000"/>
                <w:kern w:val="0"/>
                <w:sz w:val="28"/>
                <w:szCs w:val="28"/>
                <w:highlight w:val="none"/>
                <w:lang w:val="en-US" w:eastAsia="zh-CN" w:bidi="ar"/>
              </w:rPr>
              <w:t>分，没有不得分。</w:t>
            </w:r>
          </w:p>
          <w:p w14:paraId="1CFE7594">
            <w:pPr>
              <w:widowControl/>
              <w:spacing w:line="440" w:lineRule="exact"/>
              <w:jc w:val="left"/>
              <w:textAlignment w:val="center"/>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cs="Times New Roman"/>
                <w:color w:val="000000"/>
                <w:kern w:val="0"/>
                <w:sz w:val="28"/>
                <w:szCs w:val="28"/>
                <w:highlight w:val="none"/>
                <w:lang w:val="en-US" w:eastAsia="zh-CN" w:bidi="ar"/>
              </w:rPr>
              <w:t>2、</w:t>
            </w:r>
            <w:r>
              <w:rPr>
                <w:rFonts w:hint="default" w:ascii="Times New Roman" w:hAnsi="Times New Roman" w:cs="Times New Roman"/>
                <w:color w:val="000000"/>
                <w:kern w:val="0"/>
                <w:sz w:val="28"/>
                <w:szCs w:val="28"/>
                <w:highlight w:val="none"/>
                <w:lang w:val="en-US" w:eastAsia="zh-CN" w:bidi="ar"/>
              </w:rPr>
              <w:t>服务方案详细、全面、可行,涉及审计过程中与金融机构协调沟通有关内容、困难问题和解决方案等要素,方案和举措优秀的得1</w:t>
            </w:r>
            <w:r>
              <w:rPr>
                <w:rFonts w:hint="default" w:ascii="Times New Roman" w:hAnsi="Times New Roman" w:cs="Times New Roman"/>
                <w:color w:val="000000"/>
                <w:kern w:val="0"/>
                <w:sz w:val="28"/>
                <w:szCs w:val="28"/>
                <w:highlight w:val="none"/>
                <w:lang w:val="en-US" w:eastAsia="zh-CN" w:bidi="ar"/>
              </w:rPr>
              <w:t>1</w:t>
            </w:r>
            <w:r>
              <w:rPr>
                <w:rFonts w:hint="default" w:ascii="Times New Roman" w:hAnsi="Times New Roman" w:cs="Times New Roman"/>
                <w:color w:val="000000"/>
                <w:kern w:val="0"/>
                <w:sz w:val="28"/>
                <w:szCs w:val="28"/>
                <w:highlight w:val="none"/>
                <w:lang w:val="en-US" w:eastAsia="zh-CN" w:bidi="ar"/>
              </w:rPr>
              <w:t>-20分，良好的得 1-10分，没有不得分。</w:t>
            </w:r>
          </w:p>
        </w:tc>
        <w:tc>
          <w:tcPr>
            <w:tcW w:w="1462" w:type="dxa"/>
            <w:noWrap w:val="0"/>
            <w:vAlign w:val="center"/>
          </w:tcPr>
          <w:p w14:paraId="6F514673">
            <w:pPr>
              <w:tabs>
                <w:tab w:val="left" w:pos="622"/>
              </w:tabs>
              <w:jc w:val="center"/>
              <w:rPr>
                <w:rFonts w:hint="default" w:ascii="Times New Roman" w:hAnsi="Times New Roman" w:cs="Times New Roman"/>
                <w:sz w:val="24"/>
                <w:highlight w:val="yellow"/>
              </w:rPr>
            </w:pPr>
          </w:p>
        </w:tc>
      </w:tr>
      <w:tr w14:paraId="0302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675" w:type="dxa"/>
            <w:noWrap w:val="0"/>
            <w:vAlign w:val="center"/>
          </w:tcPr>
          <w:p w14:paraId="40657D60">
            <w:pPr>
              <w:tabs>
                <w:tab w:val="left" w:pos="622"/>
              </w:tabs>
              <w:spacing w:line="440" w:lineRule="exact"/>
              <w:jc w:val="center"/>
              <w:rPr>
                <w:rFonts w:hint="default" w:ascii="Times New Roman" w:hAnsi="Times New Roman" w:cs="Times New Roman"/>
                <w:b/>
                <w:color w:val="000000"/>
                <w:kern w:val="0"/>
                <w:sz w:val="28"/>
                <w:szCs w:val="28"/>
                <w:highlight w:val="none"/>
                <w:lang w:val="en-US" w:eastAsia="zh-CN" w:bidi="ar"/>
              </w:rPr>
            </w:pPr>
          </w:p>
          <w:p w14:paraId="79F690A1">
            <w:pPr>
              <w:tabs>
                <w:tab w:val="left" w:pos="622"/>
              </w:tabs>
              <w:spacing w:line="440" w:lineRule="exact"/>
              <w:jc w:val="center"/>
              <w:rPr>
                <w:rFonts w:hint="default" w:ascii="Times New Roman" w:hAnsi="Times New Roman" w:cs="Times New Roman"/>
                <w:b/>
                <w:color w:val="000000"/>
                <w:kern w:val="0"/>
                <w:sz w:val="28"/>
                <w:szCs w:val="28"/>
                <w:highlight w:val="none"/>
                <w:lang w:eastAsia="zh-CN" w:bidi="ar"/>
              </w:rPr>
            </w:pPr>
            <w:r>
              <w:rPr>
                <w:rFonts w:hint="default" w:ascii="Times New Roman" w:hAnsi="Times New Roman" w:eastAsia="仿宋_GB2312" w:cs="Times New Roman"/>
                <w:b/>
                <w:bCs/>
                <w:sz w:val="32"/>
                <w:szCs w:val="32"/>
                <w:highlight w:val="none"/>
                <w:lang w:val="en-US" w:eastAsia="zh-CN"/>
              </w:rPr>
              <w:t>服务业绩</w:t>
            </w:r>
          </w:p>
        </w:tc>
        <w:tc>
          <w:tcPr>
            <w:tcW w:w="1268" w:type="dxa"/>
            <w:noWrap w:val="0"/>
            <w:vAlign w:val="center"/>
          </w:tcPr>
          <w:p w14:paraId="2526A889">
            <w:pPr>
              <w:tabs>
                <w:tab w:val="left" w:pos="622"/>
              </w:tabs>
              <w:spacing w:line="440" w:lineRule="exact"/>
              <w:jc w:val="center"/>
              <w:rPr>
                <w:rFonts w:hint="default" w:ascii="Times New Roman" w:hAnsi="Times New Roman" w:cs="Times New Roman"/>
                <w:sz w:val="28"/>
                <w:szCs w:val="28"/>
                <w:highlight w:val="none"/>
                <w:lang w:val="en-US" w:eastAsia="zh-CN"/>
              </w:rPr>
            </w:pPr>
          </w:p>
          <w:p w14:paraId="13737351">
            <w:pPr>
              <w:tabs>
                <w:tab w:val="left" w:pos="622"/>
              </w:tabs>
              <w:spacing w:line="44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20</w:t>
            </w:r>
            <w:r>
              <w:rPr>
                <w:rFonts w:hint="default" w:ascii="Times New Roman" w:hAnsi="Times New Roman" w:cs="Times New Roman"/>
                <w:sz w:val="28"/>
                <w:szCs w:val="28"/>
                <w:highlight w:val="none"/>
              </w:rPr>
              <w:t>分</w:t>
            </w:r>
          </w:p>
          <w:p w14:paraId="754BF3C0">
            <w:pPr>
              <w:tabs>
                <w:tab w:val="left" w:pos="622"/>
              </w:tabs>
              <w:spacing w:line="440" w:lineRule="exact"/>
              <w:jc w:val="center"/>
              <w:rPr>
                <w:rFonts w:hint="default" w:ascii="Times New Roman" w:hAnsi="Times New Roman" w:cs="Times New Roman"/>
                <w:sz w:val="28"/>
                <w:szCs w:val="28"/>
                <w:highlight w:val="none"/>
                <w:lang w:val="en-US" w:eastAsia="zh-CN"/>
              </w:rPr>
            </w:pPr>
          </w:p>
        </w:tc>
        <w:tc>
          <w:tcPr>
            <w:tcW w:w="4117" w:type="dxa"/>
            <w:noWrap w:val="0"/>
            <w:vAlign w:val="center"/>
          </w:tcPr>
          <w:p w14:paraId="1ED5E726">
            <w:pPr>
              <w:widowControl/>
              <w:spacing w:line="440" w:lineRule="exact"/>
              <w:jc w:val="left"/>
              <w:textAlignment w:val="center"/>
              <w:rPr>
                <w:rFonts w:hint="default" w:ascii="Times New Roman" w:hAnsi="Times New Roman" w:cs="Times New Roman"/>
                <w:sz w:val="28"/>
                <w:szCs w:val="28"/>
                <w:highlight w:val="none"/>
                <w:lang w:eastAsia="zh-CN"/>
              </w:rPr>
            </w:pPr>
            <w:r>
              <w:rPr>
                <w:rFonts w:hint="default" w:ascii="Times New Roman" w:hAnsi="Times New Roman" w:cs="Times New Roman"/>
                <w:color w:val="000000"/>
                <w:kern w:val="0"/>
                <w:sz w:val="28"/>
                <w:szCs w:val="28"/>
                <w:highlight w:val="none"/>
                <w:lang w:val="en-US" w:eastAsia="zh-CN" w:bidi="ar"/>
              </w:rPr>
              <w:t>每提供</w:t>
            </w:r>
            <w:r>
              <w:rPr>
                <w:rFonts w:hint="default" w:ascii="Times New Roman" w:hAnsi="Times New Roman" w:cs="Times New Roman"/>
                <w:color w:val="000000"/>
                <w:kern w:val="0"/>
                <w:sz w:val="28"/>
                <w:szCs w:val="28"/>
                <w:highlight w:val="none"/>
                <w:lang w:val="en-US" w:eastAsia="zh-CN" w:bidi="ar"/>
              </w:rPr>
              <w:t>1份</w:t>
            </w:r>
            <w:r>
              <w:rPr>
                <w:rFonts w:hint="default" w:ascii="Times New Roman" w:hAnsi="Times New Roman" w:cs="Times New Roman"/>
                <w:color w:val="000000"/>
                <w:kern w:val="0"/>
                <w:sz w:val="28"/>
                <w:szCs w:val="28"/>
                <w:highlight w:val="none"/>
                <w:lang w:val="en-US" w:eastAsia="zh-CN" w:bidi="ar"/>
              </w:rPr>
              <w:t>近三年审计服务合同得5分，最高2</w:t>
            </w:r>
            <w:r>
              <w:rPr>
                <w:rFonts w:hint="default" w:ascii="Times New Roman" w:hAnsi="Times New Roman" w:cs="Times New Roman"/>
                <w:color w:val="000000"/>
                <w:kern w:val="0"/>
                <w:sz w:val="28"/>
                <w:szCs w:val="28"/>
                <w:highlight w:val="none"/>
                <w:lang w:val="en-US" w:eastAsia="zh-CN" w:bidi="ar"/>
              </w:rPr>
              <w:t>0</w:t>
            </w:r>
            <w:r>
              <w:rPr>
                <w:rFonts w:hint="default" w:ascii="Times New Roman" w:hAnsi="Times New Roman" w:cs="Times New Roman"/>
                <w:color w:val="000000"/>
                <w:kern w:val="0"/>
                <w:sz w:val="28"/>
                <w:szCs w:val="28"/>
                <w:highlight w:val="none"/>
                <w:lang w:val="en-US" w:eastAsia="zh-CN" w:bidi="ar"/>
              </w:rPr>
              <w:t>分。</w:t>
            </w:r>
            <w:r>
              <w:rPr>
                <w:rFonts w:hint="default" w:ascii="Times New Roman" w:hAnsi="Times New Roman" w:cs="Times New Roman"/>
                <w:color w:val="000000"/>
                <w:kern w:val="0"/>
                <w:sz w:val="28"/>
                <w:szCs w:val="28"/>
                <w:highlight w:val="none"/>
                <w:lang w:val="en-US" w:eastAsia="zh-CN" w:bidi="ar"/>
              </w:rPr>
              <w:t>（日期以合同签订时间为准，需提供合同复印件）</w:t>
            </w:r>
          </w:p>
        </w:tc>
        <w:tc>
          <w:tcPr>
            <w:tcW w:w="1462" w:type="dxa"/>
            <w:noWrap w:val="0"/>
            <w:vAlign w:val="center"/>
          </w:tcPr>
          <w:p w14:paraId="56E88F5B">
            <w:pPr>
              <w:tabs>
                <w:tab w:val="left" w:pos="622"/>
              </w:tabs>
              <w:jc w:val="center"/>
              <w:rPr>
                <w:rFonts w:hint="default" w:ascii="Times New Roman" w:hAnsi="Times New Roman" w:cs="Times New Roman"/>
                <w:sz w:val="24"/>
                <w:highlight w:val="yellow"/>
              </w:rPr>
            </w:pPr>
          </w:p>
        </w:tc>
      </w:tr>
      <w:tr w14:paraId="2208A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675" w:type="dxa"/>
            <w:noWrap w:val="0"/>
            <w:vAlign w:val="center"/>
          </w:tcPr>
          <w:p w14:paraId="41714269">
            <w:pPr>
              <w:tabs>
                <w:tab w:val="left" w:pos="622"/>
              </w:tabs>
              <w:spacing w:line="440" w:lineRule="exact"/>
              <w:jc w:val="center"/>
              <w:rPr>
                <w:rFonts w:hint="default" w:ascii="Times New Roman" w:hAnsi="Times New Roman" w:cs="Times New Roman"/>
                <w:b/>
                <w:sz w:val="28"/>
                <w:szCs w:val="28"/>
                <w:highlight w:val="none"/>
                <w:lang w:val="en-US" w:eastAsia="zh-CN"/>
              </w:rPr>
            </w:pPr>
            <w:r>
              <w:rPr>
                <w:rFonts w:hint="default" w:ascii="Times New Roman" w:hAnsi="Times New Roman" w:eastAsia="仿宋_GB2312" w:cs="Times New Roman"/>
                <w:b/>
                <w:sz w:val="32"/>
                <w:szCs w:val="32"/>
                <w:highlight w:val="none"/>
                <w:lang w:val="en-US" w:eastAsia="zh-CN"/>
              </w:rPr>
              <w:t>服务团队人员</w:t>
            </w:r>
          </w:p>
        </w:tc>
        <w:tc>
          <w:tcPr>
            <w:tcW w:w="1268" w:type="dxa"/>
            <w:noWrap w:val="0"/>
            <w:vAlign w:val="center"/>
          </w:tcPr>
          <w:p w14:paraId="7C64F8A0">
            <w:pPr>
              <w:tabs>
                <w:tab w:val="left" w:pos="622"/>
              </w:tabs>
              <w:spacing w:line="44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20</w:t>
            </w:r>
            <w:r>
              <w:rPr>
                <w:rFonts w:hint="default" w:ascii="Times New Roman" w:hAnsi="Times New Roman" w:cs="Times New Roman"/>
                <w:sz w:val="28"/>
                <w:szCs w:val="28"/>
                <w:highlight w:val="none"/>
              </w:rPr>
              <w:t>分</w:t>
            </w:r>
          </w:p>
        </w:tc>
        <w:tc>
          <w:tcPr>
            <w:tcW w:w="4117" w:type="dxa"/>
            <w:noWrap w:val="0"/>
            <w:vAlign w:val="center"/>
          </w:tcPr>
          <w:p w14:paraId="3D0EAEF4">
            <w:pPr>
              <w:numPr>
                <w:ilvl w:val="0"/>
                <w:numId w:val="0"/>
              </w:numPr>
              <w:tabs>
                <w:tab w:val="left" w:pos="622"/>
              </w:tabs>
              <w:spacing w:line="440" w:lineRule="exact"/>
              <w:jc w:val="left"/>
              <w:rPr>
                <w:rFonts w:hint="default" w:ascii="Times New Roman" w:hAnsi="Times New Roman" w:cs="Times New Roman"/>
                <w:color w:val="000000"/>
                <w:kern w:val="0"/>
                <w:sz w:val="28"/>
                <w:szCs w:val="28"/>
                <w:highlight w:val="none"/>
                <w:lang w:val="en-US" w:eastAsia="zh-CN" w:bidi="ar"/>
              </w:rPr>
            </w:pPr>
            <w:r>
              <w:rPr>
                <w:rFonts w:hint="default" w:ascii="Times New Roman" w:hAnsi="Times New Roman" w:cs="Times New Roman"/>
                <w:color w:val="000000"/>
                <w:kern w:val="0"/>
                <w:sz w:val="28"/>
                <w:szCs w:val="28"/>
                <w:highlight w:val="none"/>
                <w:lang w:val="en-US" w:eastAsia="zh-CN" w:bidi="ar"/>
              </w:rPr>
              <w:t>会计师服务团队成员每有1名注册会计师得</w:t>
            </w:r>
            <w:r>
              <w:rPr>
                <w:rFonts w:hint="default" w:ascii="Times New Roman" w:hAnsi="Times New Roman" w:cs="Times New Roman"/>
                <w:color w:val="000000"/>
                <w:kern w:val="0"/>
                <w:sz w:val="28"/>
                <w:szCs w:val="28"/>
                <w:highlight w:val="none"/>
                <w:lang w:val="en-US" w:eastAsia="zh-CN" w:bidi="ar"/>
              </w:rPr>
              <w:t>5</w:t>
            </w:r>
            <w:r>
              <w:rPr>
                <w:rFonts w:hint="default" w:ascii="Times New Roman" w:hAnsi="Times New Roman" w:cs="Times New Roman"/>
                <w:color w:val="000000"/>
                <w:kern w:val="0"/>
                <w:sz w:val="28"/>
                <w:szCs w:val="28"/>
                <w:highlight w:val="none"/>
                <w:lang w:val="en-US" w:eastAsia="zh-CN" w:bidi="ar"/>
              </w:rPr>
              <w:t>分，最高20分。（需提供劳动合同等证明材料及证书复印件）</w:t>
            </w:r>
          </w:p>
        </w:tc>
        <w:tc>
          <w:tcPr>
            <w:tcW w:w="1462" w:type="dxa"/>
            <w:noWrap w:val="0"/>
            <w:vAlign w:val="center"/>
          </w:tcPr>
          <w:p w14:paraId="0C0DE41B">
            <w:pPr>
              <w:tabs>
                <w:tab w:val="left" w:pos="622"/>
              </w:tabs>
              <w:jc w:val="center"/>
              <w:rPr>
                <w:rFonts w:hint="default" w:ascii="Times New Roman" w:hAnsi="Times New Roman" w:cs="Times New Roman"/>
                <w:sz w:val="24"/>
                <w:highlight w:val="yellow"/>
              </w:rPr>
            </w:pPr>
          </w:p>
        </w:tc>
      </w:tr>
      <w:tr w14:paraId="4FF4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675" w:type="dxa"/>
            <w:noWrap w:val="0"/>
            <w:vAlign w:val="center"/>
          </w:tcPr>
          <w:p w14:paraId="0C730C67">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合计</w:t>
            </w:r>
          </w:p>
        </w:tc>
        <w:tc>
          <w:tcPr>
            <w:tcW w:w="1268" w:type="dxa"/>
            <w:noWrap w:val="0"/>
            <w:vAlign w:val="center"/>
          </w:tcPr>
          <w:p w14:paraId="4AF90355">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100分</w:t>
            </w:r>
          </w:p>
        </w:tc>
        <w:tc>
          <w:tcPr>
            <w:tcW w:w="4117" w:type="dxa"/>
            <w:noWrap w:val="0"/>
            <w:vAlign w:val="center"/>
          </w:tcPr>
          <w:p w14:paraId="0B8E62C9">
            <w:pPr>
              <w:tabs>
                <w:tab w:val="left" w:pos="622"/>
              </w:tabs>
              <w:jc w:val="center"/>
              <w:rPr>
                <w:rFonts w:hint="default" w:ascii="Times New Roman" w:hAnsi="Times New Roman" w:cs="Times New Roman"/>
                <w:sz w:val="24"/>
              </w:rPr>
            </w:pPr>
          </w:p>
        </w:tc>
        <w:tc>
          <w:tcPr>
            <w:tcW w:w="1462" w:type="dxa"/>
            <w:noWrap w:val="0"/>
            <w:vAlign w:val="center"/>
          </w:tcPr>
          <w:p w14:paraId="57359015">
            <w:pPr>
              <w:tabs>
                <w:tab w:val="left" w:pos="622"/>
              </w:tabs>
              <w:jc w:val="center"/>
              <w:rPr>
                <w:rFonts w:hint="default" w:ascii="Times New Roman" w:hAnsi="Times New Roman" w:cs="Times New Roman"/>
                <w:sz w:val="24"/>
              </w:rPr>
            </w:pPr>
          </w:p>
        </w:tc>
      </w:tr>
    </w:tbl>
    <w:p w14:paraId="2048E16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）评标结果汇总完成后，除下列情形外，任何人不得修改评标结果：</w:t>
      </w:r>
    </w:p>
    <w:p w14:paraId="487064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）分值汇总计算错误的；</w:t>
      </w:r>
    </w:p>
    <w:p w14:paraId="0B919E3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）分项评分超出评分标准范围的。</w:t>
      </w:r>
    </w:p>
    <w:p w14:paraId="4CA9AEB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（四）推荐</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val="zh-CN" w:eastAsia="zh-CN"/>
        </w:rPr>
        <w:t>候选人</w:t>
      </w:r>
    </w:p>
    <w:p w14:paraId="5DFE65D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评审小组应当根据综合评分情况，按照评审得分由高到低顺序推荐</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名中标候选人，并编写比选报告。评审得分相同的，由评审小组磋商确定中标候选人。</w:t>
      </w:r>
    </w:p>
    <w:p w14:paraId="0A7A477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lang w:val="zh-CN" w:eastAsia="zh-CN"/>
        </w:rPr>
        <w:t>）评审小组争议处理</w:t>
      </w:r>
    </w:p>
    <w:p w14:paraId="73868D0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比选报告应当由评审小组全体人员签字认可。评审小组成员对比选报告有异议的，评审小组按照少数服从多数的原则推荐中标候选人，</w:t>
      </w:r>
      <w:r>
        <w:rPr>
          <w:rFonts w:hint="default"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lang w:val="zh-CN" w:eastAsia="zh-CN"/>
        </w:rPr>
        <w:t>程序继续进行。对比选报告有异议的评审小组成员，应当在报告上签署不同意见并说明理由。</w:t>
      </w:r>
    </w:p>
    <w:p w14:paraId="0CACB4E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评审小组成员拒绝在报告上签字又不书面说明其不同意见和理由的，视为同意</w:t>
      </w:r>
      <w:r>
        <w:rPr>
          <w:rFonts w:hint="default"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lang w:val="zh-CN" w:eastAsia="zh-CN"/>
        </w:rPr>
        <w:t>报告。</w:t>
      </w:r>
    </w:p>
    <w:p w14:paraId="34C8D89A">
      <w:pPr>
        <w:rPr>
          <w:rFonts w:hint="default" w:ascii="Times New Roman" w:hAnsi="Times New Roman" w:eastAsia="仿宋" w:cs="Times New Roman"/>
          <w:b/>
          <w:bCs/>
          <w:color w:val="auto"/>
          <w:sz w:val="40"/>
          <w:szCs w:val="40"/>
          <w:shd w:val="clear" w:color="050000" w:fill="auto"/>
        </w:rPr>
      </w:pPr>
      <w:r>
        <w:rPr>
          <w:rFonts w:hint="default" w:ascii="Times New Roman" w:hAnsi="Times New Roman" w:eastAsia="仿宋" w:cs="Times New Roman"/>
          <w:b/>
          <w:bCs/>
          <w:color w:val="auto"/>
          <w:sz w:val="40"/>
          <w:szCs w:val="40"/>
          <w:shd w:val="clear" w:color="050000" w:fill="auto"/>
        </w:rPr>
        <w:br w:type="page"/>
      </w:r>
    </w:p>
    <w:p w14:paraId="57333596">
      <w:pPr>
        <w:pStyle w:val="17"/>
        <w:rPr>
          <w:rFonts w:hint="default" w:ascii="Times New Roman" w:hAnsi="Times New Roman" w:eastAsia="仿宋" w:cs="Times New Roman"/>
          <w:b/>
          <w:bCs/>
          <w:color w:val="auto"/>
          <w:sz w:val="40"/>
          <w:szCs w:val="40"/>
          <w:shd w:val="clear" w:color="050000" w:fill="auto"/>
        </w:rPr>
      </w:pPr>
    </w:p>
    <w:p w14:paraId="4EDBAD80">
      <w:pPr>
        <w:spacing w:line="360" w:lineRule="auto"/>
        <w:jc w:val="center"/>
        <w:rPr>
          <w:rFonts w:hint="default" w:ascii="Times New Roman" w:hAnsi="Times New Roman" w:eastAsia="仿宋" w:cs="Times New Roman"/>
          <w:b/>
          <w:color w:val="auto"/>
          <w:sz w:val="40"/>
          <w:szCs w:val="40"/>
          <w:shd w:val="clear" w:color="060000" w:fill="auto"/>
        </w:rPr>
      </w:pPr>
    </w:p>
    <w:p w14:paraId="12DE2731">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第五章 投标文件有关格式</w:t>
      </w:r>
    </w:p>
    <w:p w14:paraId="4A1687BE">
      <w:pPr>
        <w:spacing w:line="700" w:lineRule="auto"/>
        <w:ind w:firstLine="551"/>
        <w:jc w:val="cente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t>（如涉及本项目的提供）</w:t>
      </w:r>
    </w:p>
    <w:p w14:paraId="4AF92F72">
      <w:pPr>
        <w:pStyle w:val="52"/>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lang w:val="en-US" w:eastAsia="zh-CN"/>
        </w:rPr>
      </w:pPr>
      <w:bookmarkStart w:id="6" w:name="_Toc184023138"/>
      <w:bookmarkStart w:id="7" w:name="_Toc186274126"/>
      <w:bookmarkStart w:id="8" w:name="_Toc174185203"/>
    </w:p>
    <w:p w14:paraId="5F418D1F">
      <w:pPr>
        <w:pStyle w:val="52"/>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lang w:val="en-US" w:eastAsia="zh-CN"/>
        </w:rPr>
      </w:pPr>
    </w:p>
    <w:p w14:paraId="420C44D7">
      <w:pPr>
        <w:pStyle w:val="3"/>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sz w:val="52"/>
          <w:szCs w:val="52"/>
          <w:lang w:val="en-US" w:eastAsia="zh-CN"/>
        </w:rPr>
      </w:pPr>
      <w:r>
        <w:rPr>
          <w:rFonts w:hint="default" w:ascii="Times New Roman" w:hAnsi="Times New Roman" w:eastAsia="方正小标宋简体" w:cs="Times New Roman"/>
          <w:b w:val="0"/>
          <w:bCs w:val="0"/>
          <w:sz w:val="52"/>
          <w:szCs w:val="52"/>
          <w:lang w:val="en-US" w:eastAsia="zh-CN"/>
        </w:rPr>
        <w:t>许昌市城投发展集团有限公司</w:t>
      </w:r>
    </w:p>
    <w:p w14:paraId="4F9B0471">
      <w:pPr>
        <w:pStyle w:val="3"/>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sz w:val="52"/>
          <w:szCs w:val="52"/>
          <w:lang w:val="en-US" w:eastAsia="zh-CN"/>
        </w:rPr>
      </w:pPr>
      <w:r>
        <w:rPr>
          <w:rFonts w:hint="default" w:ascii="Times New Roman" w:hAnsi="Times New Roman" w:eastAsia="方正小标宋简体" w:cs="Times New Roman"/>
          <w:b w:val="0"/>
          <w:bCs w:val="0"/>
          <w:sz w:val="52"/>
          <w:szCs w:val="52"/>
          <w:lang w:val="en-US" w:eastAsia="zh-CN"/>
        </w:rPr>
        <w:t>下</w:t>
      </w:r>
      <w:r>
        <w:rPr>
          <w:rFonts w:hint="default" w:ascii="Times New Roman" w:hAnsi="Times New Roman" w:eastAsia="方正小标宋简体" w:cs="Times New Roman"/>
          <w:b w:val="0"/>
          <w:bCs w:val="0"/>
          <w:sz w:val="52"/>
          <w:szCs w:val="52"/>
          <w:lang w:val="en-US" w:eastAsia="zh-CN"/>
        </w:rPr>
        <w:t>属6家公司融资业务专项审计服务</w:t>
      </w:r>
    </w:p>
    <w:p w14:paraId="28E31B65">
      <w:pPr>
        <w:pStyle w:val="3"/>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sz w:val="44"/>
          <w:szCs w:val="44"/>
        </w:rPr>
      </w:pPr>
    </w:p>
    <w:p w14:paraId="1AC7403F">
      <w:pPr>
        <w:jc w:val="center"/>
        <w:rPr>
          <w:rFonts w:hint="default" w:ascii="Times New Roman" w:hAnsi="Times New Roman" w:eastAsia="仿宋" w:cs="Times New Roman"/>
          <w:color w:val="auto"/>
          <w:sz w:val="28"/>
          <w:szCs w:val="28"/>
          <w:shd w:val="clear" w:color="050000" w:fill="auto"/>
        </w:rPr>
      </w:pPr>
    </w:p>
    <w:p w14:paraId="1F3AA696">
      <w:pPr>
        <w:jc w:val="center"/>
        <w:rPr>
          <w:rFonts w:hint="default" w:ascii="Times New Roman" w:hAnsi="Times New Roman" w:eastAsia="仿宋" w:cs="Times New Roman"/>
          <w:color w:val="auto"/>
          <w:sz w:val="28"/>
          <w:szCs w:val="28"/>
          <w:shd w:val="clear" w:color="050000" w:fill="auto"/>
        </w:rPr>
      </w:pPr>
    </w:p>
    <w:p w14:paraId="75F38609">
      <w:pPr>
        <w:jc w:val="both"/>
        <w:rPr>
          <w:rFonts w:hint="default" w:ascii="Times New Roman" w:hAnsi="Times New Roman" w:eastAsia="仿宋" w:cs="Times New Roman"/>
          <w:b/>
          <w:color w:val="auto"/>
          <w:sz w:val="72"/>
          <w:szCs w:val="72"/>
          <w:shd w:val="clear" w:color="060000" w:fill="auto"/>
          <w:lang w:val="en-US" w:eastAsia="zh-CN"/>
        </w:rPr>
      </w:pPr>
    </w:p>
    <w:p w14:paraId="615FD7E1">
      <w:pPr>
        <w:jc w:val="center"/>
        <w:rPr>
          <w:rFonts w:hint="default" w:ascii="Times New Roman" w:hAnsi="Times New Roman" w:eastAsia="仿宋" w:cs="Times New Roman"/>
          <w:b/>
          <w:color w:val="auto"/>
          <w:sz w:val="72"/>
          <w:szCs w:val="72"/>
          <w:shd w:val="clear" w:color="060000" w:fill="auto"/>
          <w:lang w:val="en-US" w:eastAsia="zh-CN"/>
        </w:rPr>
      </w:pPr>
    </w:p>
    <w:p w14:paraId="7B9645B9">
      <w:pPr>
        <w:jc w:val="center"/>
        <w:rPr>
          <w:rFonts w:hint="default" w:ascii="Times New Roman" w:hAnsi="Times New Roman" w:eastAsia="仿宋" w:cs="Times New Roman"/>
          <w:b/>
          <w:color w:val="auto"/>
          <w:sz w:val="72"/>
          <w:szCs w:val="72"/>
          <w:shd w:val="clear" w:color="060000" w:fill="auto"/>
        </w:rPr>
      </w:pPr>
      <w:r>
        <w:rPr>
          <w:rFonts w:hint="default" w:ascii="Times New Roman" w:hAnsi="Times New Roman" w:eastAsia="仿宋" w:cs="Times New Roman"/>
          <w:b/>
          <w:color w:val="auto"/>
          <w:sz w:val="72"/>
          <w:szCs w:val="72"/>
          <w:shd w:val="clear" w:color="060000" w:fill="auto"/>
          <w:lang w:val="en-US" w:eastAsia="zh-CN"/>
        </w:rPr>
        <w:t xml:space="preserve">投 标 </w:t>
      </w:r>
      <w:r>
        <w:rPr>
          <w:rFonts w:hint="default" w:ascii="Times New Roman" w:hAnsi="Times New Roman" w:eastAsia="仿宋" w:cs="Times New Roman"/>
          <w:b/>
          <w:color w:val="auto"/>
          <w:sz w:val="72"/>
          <w:szCs w:val="72"/>
          <w:shd w:val="clear" w:color="060000" w:fill="auto"/>
        </w:rPr>
        <w:t>文</w:t>
      </w:r>
      <w:r>
        <w:rPr>
          <w:rFonts w:hint="default" w:ascii="Times New Roman" w:hAnsi="Times New Roman" w:eastAsia="仿宋" w:cs="Times New Roman"/>
          <w:b/>
          <w:color w:val="auto"/>
          <w:sz w:val="72"/>
          <w:szCs w:val="72"/>
          <w:shd w:val="clear" w:color="060000" w:fill="auto"/>
          <w:lang w:val="en-US" w:eastAsia="zh-CN"/>
        </w:rPr>
        <w:t xml:space="preserve"> </w:t>
      </w:r>
      <w:r>
        <w:rPr>
          <w:rFonts w:hint="default" w:ascii="Times New Roman" w:hAnsi="Times New Roman" w:eastAsia="仿宋" w:cs="Times New Roman"/>
          <w:b/>
          <w:color w:val="auto"/>
          <w:sz w:val="72"/>
          <w:szCs w:val="72"/>
          <w:shd w:val="clear" w:color="060000" w:fill="auto"/>
        </w:rPr>
        <w:t>件</w:t>
      </w:r>
    </w:p>
    <w:p w14:paraId="6A6319E9">
      <w:pPr>
        <w:spacing w:line="360" w:lineRule="auto"/>
        <w:jc w:val="both"/>
        <w:rPr>
          <w:rFonts w:hint="default" w:ascii="Times New Roman" w:hAnsi="Times New Roman" w:eastAsia="仿宋" w:cs="Times New Roman"/>
          <w:b/>
          <w:bCs/>
          <w:caps/>
          <w:color w:val="auto"/>
          <w:sz w:val="36"/>
          <w:szCs w:val="36"/>
          <w:lang w:val="en-US" w:eastAsia="zh-CN"/>
        </w:rPr>
      </w:pPr>
    </w:p>
    <w:p w14:paraId="1544234D">
      <w:pPr>
        <w:spacing w:line="360" w:lineRule="auto"/>
        <w:jc w:val="both"/>
        <w:rPr>
          <w:rFonts w:hint="default" w:ascii="Times New Roman" w:hAnsi="Times New Roman" w:eastAsia="仿宋" w:cs="Times New Roman"/>
          <w:b/>
          <w:bCs/>
          <w:caps/>
          <w:color w:val="auto"/>
          <w:sz w:val="36"/>
          <w:szCs w:val="36"/>
          <w:lang w:val="en-US" w:eastAsia="zh-CN"/>
        </w:rPr>
      </w:pPr>
    </w:p>
    <w:p w14:paraId="635A6F69">
      <w:pPr>
        <w:spacing w:line="360" w:lineRule="auto"/>
        <w:jc w:val="both"/>
        <w:rPr>
          <w:rFonts w:hint="default" w:ascii="Times New Roman" w:hAnsi="Times New Roman" w:eastAsia="仿宋" w:cs="Times New Roman"/>
          <w:b/>
          <w:bCs/>
          <w:caps/>
          <w:color w:val="auto"/>
          <w:sz w:val="36"/>
          <w:szCs w:val="36"/>
          <w:u w:val="none"/>
          <w:lang w:val="en-US" w:eastAsia="zh-CN"/>
        </w:rPr>
      </w:pPr>
      <w:r>
        <w:rPr>
          <w:rFonts w:hint="default" w:ascii="Times New Roman" w:hAnsi="Times New Roman" w:eastAsia="仿宋" w:cs="Times New Roman"/>
          <w:b/>
          <w:bCs/>
          <w:caps/>
          <w:color w:val="auto"/>
          <w:sz w:val="36"/>
          <w:szCs w:val="36"/>
          <w:lang w:val="en-US" w:eastAsia="zh-CN"/>
        </w:rPr>
        <w:t>投标人名称</w:t>
      </w:r>
      <w:r>
        <w:rPr>
          <w:rFonts w:hint="default" w:ascii="Times New Roman" w:hAnsi="Times New Roman" w:eastAsia="仿宋" w:cs="Times New Roman"/>
          <w:b/>
          <w:bCs/>
          <w:caps/>
          <w:color w:val="auto"/>
          <w:sz w:val="36"/>
          <w:szCs w:val="36"/>
        </w:rPr>
        <w:t>：</w:t>
      </w:r>
      <w:r>
        <w:rPr>
          <w:rFonts w:hint="default" w:ascii="Times New Roman" w:hAnsi="Times New Roman" w:eastAsia="仿宋" w:cs="Times New Roman"/>
          <w:b/>
          <w:bCs/>
          <w:caps/>
          <w:color w:val="auto"/>
          <w:sz w:val="36"/>
          <w:szCs w:val="36"/>
          <w:u w:val="single"/>
          <w:lang w:val="en-US" w:eastAsia="zh-CN"/>
        </w:rPr>
        <w:t xml:space="preserve">                     </w:t>
      </w:r>
      <w:r>
        <w:rPr>
          <w:rFonts w:hint="default" w:ascii="Times New Roman" w:hAnsi="Times New Roman" w:eastAsia="仿宋" w:cs="Times New Roman"/>
          <w:b/>
          <w:bCs/>
          <w:caps/>
          <w:color w:val="auto"/>
          <w:sz w:val="36"/>
          <w:szCs w:val="36"/>
          <w:u w:val="none"/>
          <w:lang w:val="en-US" w:eastAsia="zh-CN"/>
        </w:rPr>
        <w:t>（盖单位章）</w:t>
      </w:r>
    </w:p>
    <w:p w14:paraId="627E1216">
      <w:pPr>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color w:val="auto"/>
          <w:sz w:val="36"/>
          <w:szCs w:val="36"/>
          <w:shd w:val="clear" w:color="060000" w:fill="auto"/>
          <w:lang w:val="en-US" w:eastAsia="zh-CN"/>
        </w:rPr>
        <w:t>投标日期：</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年</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月</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日</w:t>
      </w:r>
    </w:p>
    <w:p w14:paraId="7A7294B4">
      <w:pPr>
        <w:pStyle w:val="12"/>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3053B523">
      <w:pPr>
        <w:pStyle w:val="12"/>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t>一、投标人应答索引表</w:t>
      </w:r>
      <w:bookmarkEnd w:id="6"/>
      <w:bookmarkEnd w:id="7"/>
      <w:bookmarkEnd w:id="8"/>
    </w:p>
    <w:tbl>
      <w:tblPr>
        <w:tblStyle w:val="2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4423"/>
        <w:gridCol w:w="1591"/>
        <w:gridCol w:w="1561"/>
        <w:gridCol w:w="1023"/>
      </w:tblGrid>
      <w:tr w14:paraId="0ED3A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58" w:type="dxa"/>
            <w:vAlign w:val="center"/>
          </w:tcPr>
          <w:p w14:paraId="6C992EF7">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序号</w:t>
            </w:r>
          </w:p>
        </w:tc>
        <w:tc>
          <w:tcPr>
            <w:tcW w:w="4423" w:type="dxa"/>
            <w:vAlign w:val="center"/>
          </w:tcPr>
          <w:p w14:paraId="007B5B41">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项  目</w:t>
            </w:r>
          </w:p>
        </w:tc>
        <w:tc>
          <w:tcPr>
            <w:tcW w:w="1591" w:type="dxa"/>
            <w:vAlign w:val="center"/>
          </w:tcPr>
          <w:p w14:paraId="08E81286">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lang w:eastAsia="zh-CN"/>
              </w:rPr>
              <w:t>投标人</w:t>
            </w:r>
            <w:r>
              <w:rPr>
                <w:rFonts w:hint="default" w:ascii="Times New Roman" w:hAnsi="Times New Roman" w:eastAsia="仿宋" w:cs="Times New Roman"/>
                <w:b/>
                <w:color w:val="auto"/>
                <w:sz w:val="22"/>
                <w:szCs w:val="22"/>
                <w:highlight w:val="none"/>
              </w:rPr>
              <w:t>应答（有/没有）</w:t>
            </w:r>
          </w:p>
        </w:tc>
        <w:tc>
          <w:tcPr>
            <w:tcW w:w="1561" w:type="dxa"/>
            <w:vAlign w:val="center"/>
          </w:tcPr>
          <w:p w14:paraId="46ECCC95">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投标文件中所在页码</w:t>
            </w:r>
          </w:p>
        </w:tc>
        <w:tc>
          <w:tcPr>
            <w:tcW w:w="1023" w:type="dxa"/>
            <w:vAlign w:val="center"/>
          </w:tcPr>
          <w:p w14:paraId="1653F004">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备注说明</w:t>
            </w:r>
          </w:p>
        </w:tc>
      </w:tr>
      <w:tr w14:paraId="1D201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1E434BA0">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1</w:t>
            </w:r>
          </w:p>
        </w:tc>
        <w:tc>
          <w:tcPr>
            <w:tcW w:w="4423" w:type="dxa"/>
            <w:vAlign w:val="center"/>
          </w:tcPr>
          <w:p w14:paraId="6BE78FCA">
            <w:pPr>
              <w:pStyle w:val="12"/>
              <w:kinsoku w:val="0"/>
              <w:overflowPunct w:val="0"/>
              <w:autoSpaceDE w:val="0"/>
              <w:autoSpaceDN w:val="0"/>
              <w:spacing w:line="540" w:lineRule="exact"/>
              <w:rPr>
                <w:rFonts w:hint="default" w:ascii="Times New Roman" w:hAnsi="Times New Roman" w:eastAsia="仿宋" w:cs="Times New Roman"/>
                <w:bCs/>
                <w:color w:val="auto"/>
                <w:kern w:val="0"/>
                <w:sz w:val="22"/>
                <w:szCs w:val="22"/>
                <w:highlight w:val="none"/>
              </w:rPr>
            </w:pPr>
            <w:r>
              <w:rPr>
                <w:rFonts w:hint="default" w:ascii="Times New Roman" w:hAnsi="Times New Roman" w:eastAsia="仿宋" w:cs="Times New Roman"/>
                <w:color w:val="auto"/>
                <w:kern w:val="0"/>
                <w:sz w:val="22"/>
                <w:szCs w:val="22"/>
                <w:highlight w:val="none"/>
                <w:lang w:eastAsia="zh-CN"/>
              </w:rPr>
              <w:t>投标人</w:t>
            </w:r>
            <w:r>
              <w:rPr>
                <w:rFonts w:hint="default" w:ascii="Times New Roman" w:hAnsi="Times New Roman" w:eastAsia="仿宋" w:cs="Times New Roman"/>
                <w:color w:val="auto"/>
                <w:kern w:val="0"/>
                <w:sz w:val="22"/>
                <w:szCs w:val="22"/>
                <w:highlight w:val="none"/>
              </w:rPr>
              <w:t>应答索引表</w:t>
            </w:r>
          </w:p>
        </w:tc>
        <w:tc>
          <w:tcPr>
            <w:tcW w:w="1591" w:type="dxa"/>
            <w:vAlign w:val="center"/>
          </w:tcPr>
          <w:p w14:paraId="5E388A15">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3FF9141D">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6FD550AA">
            <w:pPr>
              <w:snapToGrid w:val="0"/>
              <w:spacing w:line="540" w:lineRule="exact"/>
              <w:rPr>
                <w:rFonts w:hint="default" w:ascii="Times New Roman" w:hAnsi="Times New Roman" w:eastAsia="仿宋" w:cs="Times New Roman"/>
                <w:color w:val="auto"/>
                <w:sz w:val="22"/>
                <w:szCs w:val="22"/>
                <w:highlight w:val="none"/>
              </w:rPr>
            </w:pPr>
          </w:p>
        </w:tc>
      </w:tr>
      <w:tr w14:paraId="5B943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54A77796">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2</w:t>
            </w:r>
          </w:p>
        </w:tc>
        <w:tc>
          <w:tcPr>
            <w:tcW w:w="4423" w:type="dxa"/>
            <w:vAlign w:val="center"/>
          </w:tcPr>
          <w:p w14:paraId="16C3A7F5">
            <w:pPr>
              <w:pStyle w:val="12"/>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报价单</w:t>
            </w:r>
          </w:p>
        </w:tc>
        <w:tc>
          <w:tcPr>
            <w:tcW w:w="1591" w:type="dxa"/>
            <w:vAlign w:val="center"/>
          </w:tcPr>
          <w:p w14:paraId="49722F4D">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3758269F">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3D7BA64E">
            <w:pPr>
              <w:snapToGrid w:val="0"/>
              <w:spacing w:line="540" w:lineRule="exact"/>
              <w:rPr>
                <w:rFonts w:hint="default" w:ascii="Times New Roman" w:hAnsi="Times New Roman" w:eastAsia="仿宋" w:cs="Times New Roman"/>
                <w:color w:val="auto"/>
                <w:sz w:val="22"/>
                <w:szCs w:val="22"/>
                <w:highlight w:val="none"/>
              </w:rPr>
            </w:pPr>
          </w:p>
        </w:tc>
      </w:tr>
      <w:tr w14:paraId="70D77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09022D27">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3</w:t>
            </w:r>
          </w:p>
        </w:tc>
        <w:tc>
          <w:tcPr>
            <w:tcW w:w="4423" w:type="dxa"/>
            <w:vAlign w:val="center"/>
          </w:tcPr>
          <w:p w14:paraId="1C7132DD">
            <w:pPr>
              <w:pStyle w:val="12"/>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投标人基本情况简介</w:t>
            </w:r>
          </w:p>
        </w:tc>
        <w:tc>
          <w:tcPr>
            <w:tcW w:w="1591" w:type="dxa"/>
            <w:vAlign w:val="center"/>
          </w:tcPr>
          <w:p w14:paraId="7E29E1D2">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735F90DB">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0C33F605">
            <w:pPr>
              <w:snapToGrid w:val="0"/>
              <w:spacing w:line="540" w:lineRule="exact"/>
              <w:rPr>
                <w:rFonts w:hint="default" w:ascii="Times New Roman" w:hAnsi="Times New Roman" w:eastAsia="仿宋" w:cs="Times New Roman"/>
                <w:color w:val="auto"/>
                <w:sz w:val="22"/>
                <w:szCs w:val="22"/>
                <w:highlight w:val="none"/>
              </w:rPr>
            </w:pPr>
          </w:p>
        </w:tc>
      </w:tr>
      <w:tr w14:paraId="2B5BC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213D583C">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val="en-US" w:eastAsia="zh-CN"/>
              </w:rPr>
              <w:t>4</w:t>
            </w:r>
          </w:p>
        </w:tc>
        <w:tc>
          <w:tcPr>
            <w:tcW w:w="4423" w:type="dxa"/>
            <w:vAlign w:val="center"/>
          </w:tcPr>
          <w:p w14:paraId="1A12DBAB">
            <w:pPr>
              <w:pStyle w:val="12"/>
              <w:kinsoku w:val="0"/>
              <w:overflowPunct w:val="0"/>
              <w:autoSpaceDE w:val="0"/>
              <w:autoSpaceDN w:val="0"/>
              <w:spacing w:line="540" w:lineRule="exact"/>
              <w:rPr>
                <w:rFonts w:hint="default" w:ascii="Times New Roman" w:hAnsi="Times New Roman" w:eastAsia="仿宋" w:cs="Times New Roman"/>
                <w:bCs/>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营业执照、执业证书等有效证件</w:t>
            </w:r>
          </w:p>
        </w:tc>
        <w:tc>
          <w:tcPr>
            <w:tcW w:w="1591" w:type="dxa"/>
            <w:vAlign w:val="center"/>
          </w:tcPr>
          <w:p w14:paraId="2C6B9EE5">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77A3EDB9">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0B1B3535">
            <w:pPr>
              <w:snapToGrid w:val="0"/>
              <w:spacing w:line="540" w:lineRule="exact"/>
              <w:rPr>
                <w:rFonts w:hint="default" w:ascii="Times New Roman" w:hAnsi="Times New Roman" w:eastAsia="仿宋" w:cs="Times New Roman"/>
                <w:color w:val="auto"/>
                <w:sz w:val="22"/>
                <w:szCs w:val="22"/>
                <w:highlight w:val="none"/>
              </w:rPr>
            </w:pPr>
          </w:p>
        </w:tc>
      </w:tr>
      <w:tr w14:paraId="18BC5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1A40D92A">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5</w:t>
            </w:r>
          </w:p>
        </w:tc>
        <w:tc>
          <w:tcPr>
            <w:tcW w:w="4423" w:type="dxa"/>
            <w:vAlign w:val="center"/>
          </w:tcPr>
          <w:p w14:paraId="1782A35B">
            <w:pPr>
              <w:pStyle w:val="12"/>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r>
              <w:rPr>
                <w:rFonts w:hint="default" w:ascii="Times New Roman" w:hAnsi="Times New Roman" w:eastAsia="仿宋" w:cs="Times New Roman"/>
                <w:color w:val="auto"/>
                <w:kern w:val="0"/>
                <w:sz w:val="22"/>
                <w:szCs w:val="22"/>
                <w:highlight w:val="none"/>
                <w:lang w:eastAsia="zh-CN"/>
              </w:rPr>
              <w:t>投标人信用承诺函</w:t>
            </w:r>
          </w:p>
        </w:tc>
        <w:tc>
          <w:tcPr>
            <w:tcW w:w="1591" w:type="dxa"/>
            <w:vAlign w:val="center"/>
          </w:tcPr>
          <w:p w14:paraId="647EBE25">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0AA4A236">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2D955BF1">
            <w:pPr>
              <w:snapToGrid w:val="0"/>
              <w:spacing w:line="540" w:lineRule="exact"/>
              <w:rPr>
                <w:rFonts w:hint="default" w:ascii="Times New Roman" w:hAnsi="Times New Roman" w:eastAsia="仿宋" w:cs="Times New Roman"/>
                <w:color w:val="auto"/>
                <w:sz w:val="22"/>
                <w:szCs w:val="22"/>
                <w:highlight w:val="none"/>
              </w:rPr>
            </w:pPr>
          </w:p>
        </w:tc>
      </w:tr>
      <w:tr w14:paraId="0C3BF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7150DBA2">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6</w:t>
            </w:r>
          </w:p>
        </w:tc>
        <w:tc>
          <w:tcPr>
            <w:tcW w:w="4423" w:type="dxa"/>
            <w:vAlign w:val="center"/>
          </w:tcPr>
          <w:p w14:paraId="58EEC693">
            <w:pPr>
              <w:pStyle w:val="12"/>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廉洁自律承诺书</w:t>
            </w:r>
          </w:p>
        </w:tc>
        <w:tc>
          <w:tcPr>
            <w:tcW w:w="1591" w:type="dxa"/>
            <w:vAlign w:val="center"/>
          </w:tcPr>
          <w:p w14:paraId="3391F743">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7DB7E15B">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56F63FE8">
            <w:pPr>
              <w:snapToGrid w:val="0"/>
              <w:spacing w:line="540" w:lineRule="exact"/>
              <w:rPr>
                <w:rFonts w:hint="default" w:ascii="Times New Roman" w:hAnsi="Times New Roman" w:eastAsia="仿宋" w:cs="Times New Roman"/>
                <w:color w:val="auto"/>
                <w:sz w:val="22"/>
                <w:szCs w:val="22"/>
                <w:highlight w:val="none"/>
              </w:rPr>
            </w:pPr>
          </w:p>
        </w:tc>
      </w:tr>
      <w:tr w14:paraId="4AF0B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11246782">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7</w:t>
            </w:r>
          </w:p>
        </w:tc>
        <w:tc>
          <w:tcPr>
            <w:tcW w:w="4423" w:type="dxa"/>
            <w:vAlign w:val="center"/>
          </w:tcPr>
          <w:p w14:paraId="3251983D">
            <w:pPr>
              <w:pStyle w:val="12"/>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r>
              <w:rPr>
                <w:rFonts w:hint="default" w:ascii="Times New Roman" w:hAnsi="Times New Roman" w:eastAsia="仿宋" w:cs="Times New Roman"/>
                <w:color w:val="auto"/>
                <w:kern w:val="0"/>
                <w:sz w:val="22"/>
                <w:szCs w:val="22"/>
                <w:highlight w:val="none"/>
                <w:lang w:val="en-US" w:eastAsia="zh-CN"/>
              </w:rPr>
              <w:t>服务承诺书</w:t>
            </w:r>
          </w:p>
        </w:tc>
        <w:tc>
          <w:tcPr>
            <w:tcW w:w="1591" w:type="dxa"/>
            <w:vAlign w:val="center"/>
          </w:tcPr>
          <w:p w14:paraId="18913990">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3B91ADF8">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2029E1E4">
            <w:pPr>
              <w:snapToGrid w:val="0"/>
              <w:spacing w:line="540" w:lineRule="exact"/>
              <w:rPr>
                <w:rFonts w:hint="default" w:ascii="Times New Roman" w:hAnsi="Times New Roman" w:eastAsia="仿宋" w:cs="Times New Roman"/>
                <w:color w:val="auto"/>
                <w:sz w:val="22"/>
                <w:szCs w:val="22"/>
                <w:highlight w:val="none"/>
              </w:rPr>
            </w:pPr>
          </w:p>
        </w:tc>
      </w:tr>
      <w:tr w14:paraId="1CCFA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073F2DCB">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8</w:t>
            </w:r>
          </w:p>
        </w:tc>
        <w:tc>
          <w:tcPr>
            <w:tcW w:w="4423" w:type="dxa"/>
            <w:vAlign w:val="center"/>
          </w:tcPr>
          <w:p w14:paraId="518B864A">
            <w:pPr>
              <w:pStyle w:val="12"/>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拟派项目团队人员情况</w:t>
            </w:r>
          </w:p>
        </w:tc>
        <w:tc>
          <w:tcPr>
            <w:tcW w:w="1591" w:type="dxa"/>
            <w:vAlign w:val="center"/>
          </w:tcPr>
          <w:p w14:paraId="744ACCC4">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7EE11995">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2C0AC7D8">
            <w:pPr>
              <w:snapToGrid w:val="0"/>
              <w:spacing w:line="540" w:lineRule="exact"/>
              <w:rPr>
                <w:rFonts w:hint="default" w:ascii="Times New Roman" w:hAnsi="Times New Roman" w:eastAsia="仿宋" w:cs="Times New Roman"/>
                <w:color w:val="auto"/>
                <w:sz w:val="22"/>
                <w:szCs w:val="22"/>
                <w:highlight w:val="none"/>
              </w:rPr>
            </w:pPr>
          </w:p>
        </w:tc>
      </w:tr>
      <w:tr w14:paraId="2FE9C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7D85D93E">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9</w:t>
            </w:r>
          </w:p>
        </w:tc>
        <w:tc>
          <w:tcPr>
            <w:tcW w:w="4423" w:type="dxa"/>
            <w:vAlign w:val="center"/>
          </w:tcPr>
          <w:p w14:paraId="11AC6EEB">
            <w:pPr>
              <w:pStyle w:val="12"/>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审计服务方案</w:t>
            </w:r>
          </w:p>
        </w:tc>
        <w:tc>
          <w:tcPr>
            <w:tcW w:w="1591" w:type="dxa"/>
            <w:vAlign w:val="center"/>
          </w:tcPr>
          <w:p w14:paraId="0E154D8A">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1E8DB72B">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69AF2958">
            <w:pPr>
              <w:snapToGrid w:val="0"/>
              <w:spacing w:line="540" w:lineRule="exact"/>
              <w:rPr>
                <w:rFonts w:hint="default" w:ascii="Times New Roman" w:hAnsi="Times New Roman" w:eastAsia="仿宋" w:cs="Times New Roman"/>
                <w:color w:val="auto"/>
                <w:sz w:val="22"/>
                <w:szCs w:val="22"/>
                <w:highlight w:val="none"/>
              </w:rPr>
            </w:pPr>
          </w:p>
        </w:tc>
      </w:tr>
      <w:tr w14:paraId="5781B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2E5C1119">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10</w:t>
            </w:r>
          </w:p>
        </w:tc>
        <w:tc>
          <w:tcPr>
            <w:tcW w:w="4423" w:type="dxa"/>
            <w:vAlign w:val="center"/>
          </w:tcPr>
          <w:p w14:paraId="5B05DE27">
            <w:pPr>
              <w:pStyle w:val="12"/>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审计服务业绩</w:t>
            </w:r>
          </w:p>
        </w:tc>
        <w:tc>
          <w:tcPr>
            <w:tcW w:w="1591" w:type="dxa"/>
            <w:vAlign w:val="center"/>
          </w:tcPr>
          <w:p w14:paraId="42304FBC">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1A24ADCA">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5DFA5246">
            <w:pPr>
              <w:snapToGrid w:val="0"/>
              <w:spacing w:line="540" w:lineRule="exact"/>
              <w:rPr>
                <w:rFonts w:hint="default" w:ascii="Times New Roman" w:hAnsi="Times New Roman" w:eastAsia="仿宋" w:cs="Times New Roman"/>
                <w:color w:val="auto"/>
                <w:sz w:val="22"/>
                <w:szCs w:val="22"/>
                <w:highlight w:val="none"/>
              </w:rPr>
            </w:pPr>
          </w:p>
        </w:tc>
      </w:tr>
      <w:tr w14:paraId="01E3E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1" w:hRule="exact"/>
        </w:trPr>
        <w:tc>
          <w:tcPr>
            <w:tcW w:w="758" w:type="dxa"/>
            <w:vAlign w:val="center"/>
          </w:tcPr>
          <w:p w14:paraId="0AC669C2">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11</w:t>
            </w:r>
          </w:p>
        </w:tc>
        <w:tc>
          <w:tcPr>
            <w:tcW w:w="4423" w:type="dxa"/>
            <w:vAlign w:val="center"/>
          </w:tcPr>
          <w:p w14:paraId="3A4F8C3F">
            <w:pPr>
              <w:pStyle w:val="12"/>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其他资料</w:t>
            </w:r>
          </w:p>
        </w:tc>
        <w:tc>
          <w:tcPr>
            <w:tcW w:w="1591" w:type="dxa"/>
            <w:vAlign w:val="center"/>
          </w:tcPr>
          <w:p w14:paraId="594D1015">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6FE684F3">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073A734B">
            <w:pPr>
              <w:snapToGrid w:val="0"/>
              <w:spacing w:line="540" w:lineRule="exact"/>
              <w:rPr>
                <w:rFonts w:hint="default" w:ascii="Times New Roman" w:hAnsi="Times New Roman" w:eastAsia="仿宋" w:cs="Times New Roman"/>
                <w:color w:val="auto"/>
                <w:sz w:val="22"/>
                <w:szCs w:val="22"/>
                <w:highlight w:val="none"/>
              </w:rPr>
            </w:pPr>
          </w:p>
        </w:tc>
      </w:tr>
    </w:tbl>
    <w:p w14:paraId="21636ABA">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78C93583">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19127E38">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24F8FF6A">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01F01CFB">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2169E254">
      <w:pPr>
        <w:pStyle w:val="24"/>
        <w:rPr>
          <w:rFonts w:hint="default" w:ascii="Times New Roman" w:hAnsi="Times New Roman" w:eastAsia="仿宋" w:cs="Times New Roman"/>
          <w:color w:val="auto"/>
          <w:sz w:val="24"/>
          <w:szCs w:val="24"/>
        </w:rPr>
      </w:pPr>
    </w:p>
    <w:p w14:paraId="10BDDB12">
      <w:pPr>
        <w:pStyle w:val="25"/>
        <w:rPr>
          <w:rFonts w:hint="default" w:ascii="Times New Roman" w:hAnsi="Times New Roman" w:eastAsia="仿宋" w:cs="Times New Roman"/>
          <w:color w:val="auto"/>
          <w:sz w:val="24"/>
          <w:szCs w:val="24"/>
        </w:rPr>
      </w:pPr>
    </w:p>
    <w:p w14:paraId="55FDD7BC">
      <w:pPr>
        <w:rPr>
          <w:rFonts w:hint="default" w:ascii="Times New Roman" w:hAnsi="Times New Roman" w:eastAsia="仿宋" w:cs="Times New Roman"/>
          <w:color w:val="auto"/>
          <w:sz w:val="24"/>
          <w:szCs w:val="24"/>
        </w:rPr>
      </w:pPr>
    </w:p>
    <w:p w14:paraId="5B505BC9">
      <w:pPr>
        <w:pStyle w:val="24"/>
        <w:rPr>
          <w:rFonts w:hint="default" w:ascii="Times New Roman" w:hAnsi="Times New Roman" w:eastAsia="仿宋" w:cs="Times New Roman"/>
          <w:color w:val="auto"/>
          <w:sz w:val="24"/>
          <w:szCs w:val="24"/>
        </w:rPr>
      </w:pPr>
    </w:p>
    <w:p w14:paraId="0A145D53">
      <w:pPr>
        <w:pStyle w:val="25"/>
        <w:rPr>
          <w:rFonts w:hint="default" w:ascii="Times New Roman" w:hAnsi="Times New Roman" w:eastAsia="仿宋" w:cs="Times New Roman"/>
          <w:color w:val="auto"/>
          <w:sz w:val="24"/>
          <w:szCs w:val="24"/>
        </w:rPr>
      </w:pPr>
    </w:p>
    <w:p w14:paraId="6063EE3D">
      <w:pPr>
        <w:pStyle w:val="18"/>
        <w:rPr>
          <w:rFonts w:hint="default" w:ascii="Times New Roman" w:hAnsi="Times New Roman" w:eastAsia="仿宋" w:cs="Times New Roman"/>
          <w:color w:val="auto"/>
          <w:sz w:val="24"/>
          <w:szCs w:val="24"/>
        </w:rPr>
      </w:pPr>
    </w:p>
    <w:p w14:paraId="7821F0FC">
      <w:pPr>
        <w:pStyle w:val="25"/>
        <w:ind w:left="0" w:leftChars="0" w:firstLine="0" w:firstLineChars="0"/>
        <w:rPr>
          <w:rFonts w:hint="default" w:ascii="Times New Roman" w:hAnsi="Times New Roman" w:eastAsia="仿宋" w:cs="Times New Roman"/>
          <w:color w:val="auto"/>
          <w:sz w:val="24"/>
          <w:szCs w:val="24"/>
        </w:rPr>
      </w:pPr>
    </w:p>
    <w:p w14:paraId="2B940206">
      <w:pPr>
        <w:rPr>
          <w:rFonts w:hint="default" w:ascii="Times New Roman" w:hAnsi="Times New Roman" w:cs="Times New Roman"/>
        </w:rPr>
      </w:pPr>
    </w:p>
    <w:p w14:paraId="3DAFB982">
      <w:pPr>
        <w:pStyle w:val="12"/>
        <w:spacing w:line="360" w:lineRule="auto"/>
        <w:jc w:val="both"/>
        <w:rPr>
          <w:rFonts w:hint="default" w:ascii="Times New Roman" w:hAnsi="Times New Roman" w:eastAsia="仿宋" w:cs="Times New Roman"/>
          <w:b/>
          <w:snapToGrid w:val="0"/>
          <w:color w:val="auto"/>
          <w:kern w:val="0"/>
          <w:sz w:val="36"/>
          <w:szCs w:val="36"/>
        </w:rPr>
      </w:pPr>
    </w:p>
    <w:p w14:paraId="519F7969">
      <w:pPr>
        <w:pStyle w:val="12"/>
        <w:spacing w:line="360" w:lineRule="auto"/>
        <w:jc w:val="center"/>
        <w:rPr>
          <w:rFonts w:hint="default" w:ascii="Times New Roman" w:hAnsi="Times New Roman" w:eastAsia="仿宋" w:cs="Times New Roman"/>
          <w:b/>
          <w:snapToGrid w:val="0"/>
          <w:color w:val="auto"/>
          <w:kern w:val="0"/>
          <w:sz w:val="36"/>
          <w:szCs w:val="36"/>
        </w:rPr>
      </w:pPr>
    </w:p>
    <w:p w14:paraId="37D4F328">
      <w:pPr>
        <w:pStyle w:val="12"/>
        <w:spacing w:line="360" w:lineRule="auto"/>
        <w:jc w:val="center"/>
        <w:rPr>
          <w:rFonts w:hint="default" w:ascii="Times New Roman" w:hAnsi="Times New Roman" w:eastAsia="仿宋" w:cs="Times New Roman"/>
          <w:b/>
          <w:snapToGrid w:val="0"/>
          <w:color w:val="auto"/>
          <w:kern w:val="0"/>
          <w:sz w:val="36"/>
          <w:szCs w:val="36"/>
        </w:rPr>
      </w:pPr>
      <w:r>
        <w:rPr>
          <w:rFonts w:hint="default" w:ascii="Times New Roman" w:hAnsi="Times New Roman" w:eastAsia="仿宋" w:cs="Times New Roman"/>
          <w:b/>
          <w:snapToGrid w:val="0"/>
          <w:color w:val="auto"/>
          <w:kern w:val="0"/>
          <w:sz w:val="36"/>
          <w:szCs w:val="36"/>
        </w:rPr>
        <w:t>二、</w:t>
      </w:r>
      <w:r>
        <w:rPr>
          <w:rFonts w:hint="default" w:ascii="Times New Roman" w:hAnsi="Times New Roman" w:eastAsia="仿宋" w:cs="Times New Roman"/>
          <w:b/>
          <w:snapToGrid w:val="0"/>
          <w:color w:val="auto"/>
          <w:kern w:val="0"/>
          <w:sz w:val="36"/>
          <w:szCs w:val="36"/>
          <w:lang w:val="en-US" w:eastAsia="zh-CN"/>
        </w:rPr>
        <w:t>报价单</w:t>
      </w:r>
    </w:p>
    <w:p w14:paraId="68ECCF52">
      <w:pPr>
        <w:pStyle w:val="12"/>
        <w:spacing w:line="360" w:lineRule="auto"/>
        <w:jc w:val="center"/>
        <w:rPr>
          <w:rFonts w:hint="default" w:ascii="Times New Roman" w:hAnsi="Times New Roman" w:eastAsia="仿宋" w:cs="Times New Roman"/>
          <w:b/>
          <w:snapToGrid w:val="0"/>
          <w:color w:val="auto"/>
          <w:kern w:val="0"/>
          <w:sz w:val="24"/>
          <w:szCs w:val="24"/>
        </w:rPr>
      </w:pPr>
    </w:p>
    <w:p w14:paraId="4B032788">
      <w:pPr>
        <w:bidi w:val="0"/>
        <w:rPr>
          <w:rFonts w:hint="default" w:ascii="Times New Roman" w:hAnsi="Times New Roman" w:eastAsia="仿宋" w:cs="Times New Roman"/>
          <w:color w:val="auto"/>
          <w:szCs w:val="24"/>
          <w:lang w:val="en-US" w:eastAsia="zh-CN"/>
        </w:rPr>
      </w:pPr>
      <w:r>
        <w:rPr>
          <w:rFonts w:hint="default" w:ascii="Times New Roman" w:hAnsi="Times New Roman" w:eastAsia="仿宋" w:cs="Times New Roman"/>
          <w:color w:val="auto"/>
          <w:szCs w:val="24"/>
        </w:rPr>
        <w:t>项目名称：</w:t>
      </w:r>
      <w:r>
        <w:rPr>
          <w:rFonts w:hint="default" w:ascii="Times New Roman" w:hAnsi="Times New Roman" w:eastAsia="仿宋" w:cs="Times New Roman"/>
          <w:color w:val="auto"/>
          <w:szCs w:val="24"/>
          <w:lang w:val="en-US" w:eastAsia="zh-CN"/>
        </w:rPr>
        <w:t>许昌市城投发展集团有限公司下属6家公司融资业务专项审计服务比选项目</w:t>
      </w:r>
    </w:p>
    <w:tbl>
      <w:tblPr>
        <w:tblStyle w:val="26"/>
        <w:tblpPr w:leftFromText="180" w:rightFromText="180" w:vertAnchor="text" w:horzAnchor="page" w:tblpX="1794" w:tblpY="529"/>
        <w:tblOverlap w:val="never"/>
        <w:tblW w:w="8591" w:type="dxa"/>
        <w:tblInd w:w="0" w:type="dxa"/>
        <w:tblLayout w:type="fixed"/>
        <w:tblCellMar>
          <w:top w:w="0" w:type="dxa"/>
          <w:left w:w="108" w:type="dxa"/>
          <w:bottom w:w="0" w:type="dxa"/>
          <w:right w:w="108" w:type="dxa"/>
        </w:tblCellMar>
      </w:tblPr>
      <w:tblGrid>
        <w:gridCol w:w="741"/>
        <w:gridCol w:w="4143"/>
        <w:gridCol w:w="2615"/>
        <w:gridCol w:w="1092"/>
      </w:tblGrid>
      <w:tr w14:paraId="72432634">
        <w:tblPrEx>
          <w:tblCellMar>
            <w:top w:w="0" w:type="dxa"/>
            <w:left w:w="108" w:type="dxa"/>
            <w:bottom w:w="0" w:type="dxa"/>
            <w:right w:w="108" w:type="dxa"/>
          </w:tblCellMar>
        </w:tblPrEx>
        <w:trPr>
          <w:trHeight w:val="851" w:hRule="atLeast"/>
        </w:trPr>
        <w:tc>
          <w:tcPr>
            <w:tcW w:w="741" w:type="dxa"/>
            <w:tcBorders>
              <w:top w:val="single" w:color="auto" w:sz="6" w:space="0"/>
              <w:left w:val="single" w:color="auto" w:sz="6" w:space="0"/>
              <w:bottom w:val="single" w:color="auto" w:sz="6" w:space="0"/>
              <w:right w:val="single" w:color="auto" w:sz="6" w:space="0"/>
            </w:tcBorders>
            <w:shd w:val="clear" w:color="auto" w:fill="F2F2F2"/>
            <w:vAlign w:val="center"/>
          </w:tcPr>
          <w:p w14:paraId="09CB9588">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en-US" w:eastAsia="zh-CN"/>
              </w:rPr>
              <w:t>序号</w:t>
            </w:r>
          </w:p>
        </w:tc>
        <w:tc>
          <w:tcPr>
            <w:tcW w:w="4143" w:type="dxa"/>
            <w:tcBorders>
              <w:top w:val="single" w:color="auto" w:sz="6" w:space="0"/>
              <w:left w:val="single" w:color="auto" w:sz="6" w:space="0"/>
              <w:bottom w:val="single" w:color="auto" w:sz="6" w:space="0"/>
              <w:right w:val="single" w:color="auto" w:sz="6" w:space="0"/>
            </w:tcBorders>
            <w:shd w:val="clear" w:color="auto" w:fill="F2F2F2"/>
            <w:vAlign w:val="center"/>
          </w:tcPr>
          <w:p w14:paraId="0D24A357">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项目名称</w:t>
            </w:r>
          </w:p>
        </w:tc>
        <w:tc>
          <w:tcPr>
            <w:tcW w:w="2615" w:type="dxa"/>
            <w:tcBorders>
              <w:top w:val="single" w:color="auto" w:sz="6" w:space="0"/>
              <w:left w:val="single" w:color="auto" w:sz="6" w:space="0"/>
              <w:bottom w:val="single" w:color="auto" w:sz="6" w:space="0"/>
              <w:right w:val="single" w:color="auto" w:sz="6" w:space="0"/>
            </w:tcBorders>
            <w:shd w:val="clear" w:color="auto" w:fill="F2F2F2"/>
            <w:vAlign w:val="center"/>
          </w:tcPr>
          <w:p w14:paraId="3A26F008">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投标报价</w:t>
            </w:r>
          </w:p>
        </w:tc>
        <w:tc>
          <w:tcPr>
            <w:tcW w:w="1092" w:type="dxa"/>
            <w:tcBorders>
              <w:top w:val="single" w:color="auto" w:sz="6" w:space="0"/>
              <w:left w:val="single" w:color="auto" w:sz="6" w:space="0"/>
              <w:bottom w:val="single" w:color="auto" w:sz="6" w:space="0"/>
              <w:right w:val="single" w:color="auto" w:sz="6" w:space="0"/>
            </w:tcBorders>
            <w:shd w:val="clear" w:color="auto" w:fill="F2F2F2"/>
            <w:vAlign w:val="center"/>
          </w:tcPr>
          <w:p w14:paraId="6B88BF71">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备注</w:t>
            </w:r>
          </w:p>
        </w:tc>
      </w:tr>
      <w:tr w14:paraId="38909C62">
        <w:tblPrEx>
          <w:tblCellMar>
            <w:top w:w="0" w:type="dxa"/>
            <w:left w:w="108" w:type="dxa"/>
            <w:bottom w:w="0" w:type="dxa"/>
            <w:right w:w="108" w:type="dxa"/>
          </w:tblCellMar>
        </w:tblPrEx>
        <w:trPr>
          <w:trHeight w:val="851" w:hRule="atLeast"/>
        </w:trPr>
        <w:tc>
          <w:tcPr>
            <w:tcW w:w="741" w:type="dxa"/>
            <w:tcBorders>
              <w:top w:val="single" w:color="auto" w:sz="6" w:space="0"/>
              <w:left w:val="single" w:color="auto" w:sz="6" w:space="0"/>
              <w:bottom w:val="single" w:color="auto" w:sz="6" w:space="0"/>
              <w:right w:val="single" w:color="auto" w:sz="6" w:space="0"/>
            </w:tcBorders>
            <w:shd w:val="clear" w:color="auto" w:fill="F2F2F2"/>
            <w:vAlign w:val="center"/>
          </w:tcPr>
          <w:p w14:paraId="05EA0636">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143" w:type="dxa"/>
            <w:tcBorders>
              <w:top w:val="single" w:color="auto" w:sz="6" w:space="0"/>
              <w:left w:val="single" w:color="auto" w:sz="6" w:space="0"/>
              <w:bottom w:val="single" w:color="auto" w:sz="6" w:space="0"/>
              <w:right w:val="single" w:color="auto" w:sz="6" w:space="0"/>
            </w:tcBorders>
            <w:shd w:val="clear" w:color="auto" w:fill="F2F2F2"/>
            <w:vAlign w:val="center"/>
          </w:tcPr>
          <w:p w14:paraId="286D7095">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rPr>
            </w:pPr>
          </w:p>
        </w:tc>
        <w:tc>
          <w:tcPr>
            <w:tcW w:w="2615" w:type="dxa"/>
            <w:tcBorders>
              <w:top w:val="single" w:color="auto" w:sz="6" w:space="0"/>
              <w:left w:val="single" w:color="auto" w:sz="6" w:space="0"/>
              <w:bottom w:val="single" w:color="auto" w:sz="6" w:space="0"/>
              <w:right w:val="single" w:color="auto" w:sz="6" w:space="0"/>
            </w:tcBorders>
            <w:shd w:val="clear" w:color="auto" w:fill="F2F2F2"/>
            <w:vAlign w:val="center"/>
          </w:tcPr>
          <w:p w14:paraId="5B020D66">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rPr>
            </w:pPr>
          </w:p>
        </w:tc>
        <w:tc>
          <w:tcPr>
            <w:tcW w:w="1092" w:type="dxa"/>
            <w:tcBorders>
              <w:top w:val="single" w:color="auto" w:sz="6" w:space="0"/>
              <w:left w:val="single" w:color="auto" w:sz="6" w:space="0"/>
              <w:bottom w:val="single" w:color="auto" w:sz="6" w:space="0"/>
              <w:right w:val="single" w:color="auto" w:sz="6" w:space="0"/>
            </w:tcBorders>
            <w:shd w:val="clear" w:color="auto" w:fill="F2F2F2"/>
            <w:vAlign w:val="center"/>
          </w:tcPr>
          <w:p w14:paraId="4665F328">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rPr>
            </w:pPr>
          </w:p>
        </w:tc>
      </w:tr>
      <w:tr w14:paraId="56E64E85">
        <w:tblPrEx>
          <w:tblCellMar>
            <w:top w:w="0" w:type="dxa"/>
            <w:left w:w="108" w:type="dxa"/>
            <w:bottom w:w="0" w:type="dxa"/>
            <w:right w:w="108" w:type="dxa"/>
          </w:tblCellMar>
        </w:tblPrEx>
        <w:trPr>
          <w:trHeight w:val="851" w:hRule="atLeast"/>
        </w:trPr>
        <w:tc>
          <w:tcPr>
            <w:tcW w:w="741" w:type="dxa"/>
            <w:tcBorders>
              <w:top w:val="single" w:color="auto" w:sz="6" w:space="0"/>
              <w:left w:val="single" w:color="auto" w:sz="6" w:space="0"/>
              <w:bottom w:val="single" w:color="auto" w:sz="6" w:space="0"/>
              <w:right w:val="single" w:color="auto" w:sz="6" w:space="0"/>
            </w:tcBorders>
            <w:shd w:val="clear" w:color="auto" w:fill="F2F2F2"/>
            <w:vAlign w:val="center"/>
          </w:tcPr>
          <w:p w14:paraId="6A4B7B2A">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143" w:type="dxa"/>
            <w:tcBorders>
              <w:top w:val="single" w:color="auto" w:sz="6" w:space="0"/>
              <w:left w:val="single" w:color="auto" w:sz="6" w:space="0"/>
              <w:bottom w:val="single" w:color="auto" w:sz="6" w:space="0"/>
              <w:right w:val="single" w:color="auto" w:sz="6" w:space="0"/>
            </w:tcBorders>
            <w:shd w:val="clear" w:color="auto" w:fill="F2F2F2"/>
            <w:vAlign w:val="center"/>
          </w:tcPr>
          <w:p w14:paraId="5C3D3F0A">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rPr>
            </w:pPr>
          </w:p>
        </w:tc>
        <w:tc>
          <w:tcPr>
            <w:tcW w:w="2615" w:type="dxa"/>
            <w:tcBorders>
              <w:top w:val="single" w:color="auto" w:sz="6" w:space="0"/>
              <w:left w:val="single" w:color="auto" w:sz="6" w:space="0"/>
              <w:bottom w:val="single" w:color="auto" w:sz="6" w:space="0"/>
              <w:right w:val="single" w:color="auto" w:sz="6" w:space="0"/>
            </w:tcBorders>
            <w:shd w:val="clear" w:color="auto" w:fill="F2F2F2"/>
            <w:vAlign w:val="center"/>
          </w:tcPr>
          <w:p w14:paraId="38019F7C">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rPr>
            </w:pPr>
          </w:p>
        </w:tc>
        <w:tc>
          <w:tcPr>
            <w:tcW w:w="1092" w:type="dxa"/>
            <w:tcBorders>
              <w:top w:val="single" w:color="auto" w:sz="6" w:space="0"/>
              <w:left w:val="single" w:color="auto" w:sz="6" w:space="0"/>
              <w:bottom w:val="single" w:color="auto" w:sz="6" w:space="0"/>
              <w:right w:val="single" w:color="auto" w:sz="6" w:space="0"/>
            </w:tcBorders>
            <w:shd w:val="clear" w:color="auto" w:fill="F2F2F2"/>
            <w:vAlign w:val="center"/>
          </w:tcPr>
          <w:p w14:paraId="140B977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rPr>
            </w:pPr>
          </w:p>
        </w:tc>
      </w:tr>
      <w:tr w14:paraId="267C9934">
        <w:tblPrEx>
          <w:tblCellMar>
            <w:top w:w="0" w:type="dxa"/>
            <w:left w:w="108" w:type="dxa"/>
            <w:bottom w:w="0" w:type="dxa"/>
            <w:right w:w="108" w:type="dxa"/>
          </w:tblCellMar>
        </w:tblPrEx>
        <w:trPr>
          <w:trHeight w:val="2067" w:hRule="atLeast"/>
        </w:trPr>
        <w:tc>
          <w:tcPr>
            <w:tcW w:w="741" w:type="dxa"/>
            <w:tcBorders>
              <w:top w:val="single" w:color="auto" w:sz="6" w:space="0"/>
              <w:left w:val="single" w:color="auto" w:sz="6" w:space="0"/>
              <w:bottom w:val="single" w:color="auto" w:sz="6" w:space="0"/>
              <w:right w:val="single" w:color="auto" w:sz="6" w:space="0"/>
            </w:tcBorders>
            <w:vAlign w:val="center"/>
          </w:tcPr>
          <w:p w14:paraId="7A10F407">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1</w:t>
            </w:r>
          </w:p>
        </w:tc>
        <w:tc>
          <w:tcPr>
            <w:tcW w:w="4143" w:type="dxa"/>
            <w:tcBorders>
              <w:top w:val="single" w:color="auto" w:sz="6" w:space="0"/>
              <w:left w:val="single" w:color="auto" w:sz="6" w:space="0"/>
              <w:bottom w:val="single" w:color="auto" w:sz="6" w:space="0"/>
              <w:right w:val="single" w:color="auto" w:sz="6" w:space="0"/>
            </w:tcBorders>
            <w:vAlign w:val="center"/>
          </w:tcPr>
          <w:p w14:paraId="23F763A7">
            <w:pPr>
              <w:autoSpaceDE w:val="0"/>
              <w:autoSpaceDN w:val="0"/>
              <w:adjustRightInd w:val="0"/>
              <w:spacing w:line="540" w:lineRule="exact"/>
              <w:jc w:val="center"/>
              <w:rPr>
                <w:rFonts w:hint="default" w:ascii="Times New Roman" w:hAnsi="Times New Roman" w:eastAsia="仿宋" w:cs="Times New Roman"/>
                <w:b/>
                <w:bCs/>
                <w:color w:val="auto"/>
                <w:sz w:val="30"/>
                <w:szCs w:val="30"/>
                <w:highlight w:val="none"/>
                <w:lang w:val="en-US" w:eastAsia="zh-CN"/>
              </w:rPr>
            </w:pPr>
            <w:r>
              <w:rPr>
                <w:rFonts w:hint="default" w:ascii="Times New Roman" w:hAnsi="Times New Roman" w:eastAsia="仿宋" w:cs="Times New Roman"/>
                <w:b/>
                <w:bCs/>
                <w:color w:val="auto"/>
                <w:sz w:val="30"/>
                <w:szCs w:val="30"/>
                <w:highlight w:val="none"/>
                <w:lang w:val="en-US" w:eastAsia="zh-CN"/>
              </w:rPr>
              <w:t>许昌市城投发展集团有限公司下属6家公司融资业务专项审计服务比选项目</w:t>
            </w:r>
          </w:p>
        </w:tc>
        <w:tc>
          <w:tcPr>
            <w:tcW w:w="2615" w:type="dxa"/>
            <w:tcBorders>
              <w:top w:val="single" w:color="auto" w:sz="6" w:space="0"/>
              <w:left w:val="single" w:color="auto" w:sz="6" w:space="0"/>
              <w:bottom w:val="single" w:color="auto" w:sz="6" w:space="0"/>
              <w:right w:val="single" w:color="auto" w:sz="6" w:space="0"/>
            </w:tcBorders>
            <w:vAlign w:val="center"/>
          </w:tcPr>
          <w:p w14:paraId="3803E2F6">
            <w:pPr>
              <w:autoSpaceDE w:val="0"/>
              <w:autoSpaceDN w:val="0"/>
              <w:adjustRightInd w:val="0"/>
              <w:spacing w:line="540" w:lineRule="exact"/>
              <w:jc w:val="center"/>
              <w:rPr>
                <w:rFonts w:hint="default" w:ascii="Times New Roman" w:hAnsi="Times New Roman" w:eastAsia="仿宋" w:cs="Times New Roman"/>
                <w:b/>
                <w:bCs/>
                <w:color w:val="auto"/>
                <w:sz w:val="30"/>
                <w:szCs w:val="30"/>
                <w:highlight w:val="none"/>
                <w:lang w:val="en-US" w:eastAsia="zh-CN"/>
              </w:rPr>
            </w:pPr>
            <w:r>
              <w:rPr>
                <w:rFonts w:hint="default" w:ascii="Times New Roman" w:hAnsi="Times New Roman" w:eastAsia="仿宋" w:cs="Times New Roman"/>
                <w:b/>
                <w:bCs/>
                <w:color w:val="auto"/>
                <w:sz w:val="30"/>
                <w:szCs w:val="30"/>
                <w:highlight w:val="none"/>
                <w:lang w:val="zh-CN" w:eastAsia="zh-CN"/>
              </w:rPr>
              <w:t>大写：</w:t>
            </w:r>
            <w:r>
              <w:rPr>
                <w:rFonts w:hint="default" w:ascii="Times New Roman" w:hAnsi="Times New Roman" w:eastAsia="仿宋" w:cs="Times New Roman"/>
                <w:b/>
                <w:bCs/>
                <w:color w:val="auto"/>
                <w:sz w:val="30"/>
                <w:szCs w:val="30"/>
                <w:highlight w:val="none"/>
                <w:lang w:val="en-US" w:eastAsia="zh-CN"/>
              </w:rPr>
              <w:t xml:space="preserve">             </w:t>
            </w:r>
          </w:p>
          <w:p w14:paraId="0B35DDBA">
            <w:pPr>
              <w:autoSpaceDE w:val="0"/>
              <w:autoSpaceDN w:val="0"/>
              <w:adjustRightInd w:val="0"/>
              <w:spacing w:line="540" w:lineRule="exact"/>
              <w:jc w:val="center"/>
              <w:rPr>
                <w:rFonts w:hint="default" w:ascii="Times New Roman" w:hAnsi="Times New Roman" w:eastAsia="仿宋" w:cs="Times New Roman"/>
                <w:b/>
                <w:bCs/>
                <w:color w:val="auto"/>
                <w:sz w:val="30"/>
                <w:szCs w:val="30"/>
                <w:highlight w:val="none"/>
                <w:lang w:val="en-US" w:eastAsia="zh-CN"/>
              </w:rPr>
            </w:pPr>
            <w:r>
              <w:rPr>
                <w:rFonts w:hint="default" w:ascii="Times New Roman" w:hAnsi="Times New Roman" w:eastAsia="仿宋" w:cs="Times New Roman"/>
                <w:b/>
                <w:bCs/>
                <w:color w:val="auto"/>
                <w:sz w:val="30"/>
                <w:szCs w:val="30"/>
                <w:highlight w:val="none"/>
                <w:lang w:val="zh-CN" w:eastAsia="zh-CN"/>
              </w:rPr>
              <w:t>小写：</w:t>
            </w:r>
            <w:r>
              <w:rPr>
                <w:rFonts w:hint="default" w:ascii="Times New Roman" w:hAnsi="Times New Roman" w:eastAsia="仿宋" w:cs="Times New Roman"/>
                <w:b/>
                <w:bCs/>
                <w:color w:val="auto"/>
                <w:sz w:val="30"/>
                <w:szCs w:val="30"/>
                <w:highlight w:val="none"/>
                <w:lang w:val="en-US" w:eastAsia="zh-CN"/>
              </w:rPr>
              <w:t xml:space="preserve">     </w:t>
            </w:r>
          </w:p>
        </w:tc>
        <w:tc>
          <w:tcPr>
            <w:tcW w:w="1092" w:type="dxa"/>
            <w:tcBorders>
              <w:top w:val="single" w:color="auto" w:sz="6" w:space="0"/>
              <w:left w:val="single" w:color="auto" w:sz="6" w:space="0"/>
              <w:bottom w:val="single" w:color="auto" w:sz="6" w:space="0"/>
              <w:right w:val="single" w:color="auto" w:sz="6" w:space="0"/>
            </w:tcBorders>
            <w:vAlign w:val="center"/>
          </w:tcPr>
          <w:p w14:paraId="5AEE353E">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bl>
    <w:p w14:paraId="62376DC9">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zh-CN" w:eastAsia="zh-CN"/>
        </w:rPr>
      </w:pPr>
    </w:p>
    <w:p w14:paraId="4608EE61">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zh-CN" w:eastAsia="zh-CN"/>
        </w:rPr>
      </w:pPr>
      <w:r>
        <w:rPr>
          <w:rFonts w:hint="default" w:ascii="Times New Roman" w:hAnsi="Times New Roman" w:eastAsia="仿宋" w:cs="Times New Roman"/>
          <w:color w:val="auto"/>
          <w:sz w:val="24"/>
          <w:szCs w:val="24"/>
          <w:highlight w:val="none"/>
          <w:lang w:val="zh-CN" w:eastAsia="zh-CN"/>
        </w:rPr>
        <w:t>投标人名称：</w:t>
      </w:r>
      <w:r>
        <w:rPr>
          <w:rFonts w:hint="default" w:ascii="Times New Roman" w:hAnsi="Times New Roman" w:eastAsia="仿宋" w:cs="Times New Roman"/>
          <w:color w:val="auto"/>
          <w:sz w:val="24"/>
          <w:szCs w:val="24"/>
          <w:highlight w:val="none"/>
          <w:u w:val="single"/>
          <w:lang w:val="zh-CN" w:eastAsia="zh-CN"/>
        </w:rPr>
        <w:t xml:space="preserve">     （全称）   </w:t>
      </w:r>
      <w:r>
        <w:rPr>
          <w:rFonts w:hint="default" w:ascii="Times New Roman" w:hAnsi="Times New Roman" w:eastAsia="仿宋" w:cs="Times New Roman"/>
          <w:color w:val="auto"/>
          <w:sz w:val="24"/>
          <w:szCs w:val="24"/>
          <w:highlight w:val="none"/>
          <w:u w:val="single"/>
          <w:lang w:val="en-US" w:eastAsia="zh-CN"/>
        </w:rPr>
        <w:t xml:space="preserve">   </w:t>
      </w:r>
      <w:r>
        <w:rPr>
          <w:rFonts w:hint="default" w:ascii="Times New Roman" w:hAnsi="Times New Roman" w:eastAsia="仿宋" w:cs="Times New Roman"/>
          <w:color w:val="auto"/>
          <w:sz w:val="24"/>
          <w:szCs w:val="24"/>
          <w:highlight w:val="none"/>
          <w:lang w:val="zh-CN" w:eastAsia="zh-CN"/>
        </w:rPr>
        <w:t>（公章）：</w:t>
      </w:r>
    </w:p>
    <w:p w14:paraId="394384F4">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日期：    年    月    日</w:t>
      </w:r>
    </w:p>
    <w:p w14:paraId="772854B0">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法定代表人或授权代表姓名：</w:t>
      </w:r>
    </w:p>
    <w:p w14:paraId="49F01B8E">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联系电话（手机）：</w:t>
      </w:r>
    </w:p>
    <w:p w14:paraId="57716BBE">
      <w:pPr>
        <w:pStyle w:val="2"/>
        <w:numPr>
          <w:ilvl w:val="1"/>
          <w:numId w:val="0"/>
        </w:numPr>
        <w:rPr>
          <w:rFonts w:hint="default" w:ascii="Times New Roman" w:hAnsi="Times New Roman" w:eastAsia="仿宋" w:cs="Times New Roman"/>
          <w:color w:val="auto"/>
          <w:sz w:val="24"/>
          <w:szCs w:val="24"/>
          <w:highlight w:val="none"/>
          <w:lang w:val="en-US" w:eastAsia="zh-CN"/>
        </w:rPr>
      </w:pPr>
    </w:p>
    <w:p w14:paraId="19FD5105">
      <w:pPr>
        <w:rPr>
          <w:rFonts w:hint="default" w:ascii="Times New Roman" w:hAnsi="Times New Roman" w:cs="Times New Roman"/>
          <w:lang w:val="en-US" w:eastAsia="zh-CN"/>
        </w:rPr>
      </w:pPr>
    </w:p>
    <w:p w14:paraId="2CB405E2">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zh-CN" w:eastAsia="zh-CN"/>
        </w:rPr>
      </w:pPr>
      <w:r>
        <w:rPr>
          <w:rFonts w:hint="default" w:ascii="Times New Roman" w:hAnsi="Times New Roman" w:eastAsia="仿宋" w:cs="Times New Roman"/>
          <w:color w:val="auto"/>
          <w:sz w:val="24"/>
          <w:szCs w:val="24"/>
          <w:highlight w:val="none"/>
          <w:lang w:eastAsia="zh-CN"/>
        </w:rPr>
        <w:t>注：报价单位万元，保留两位小数进行报价。</w:t>
      </w:r>
    </w:p>
    <w:p w14:paraId="03B5CF7C">
      <w:pPr>
        <w:rPr>
          <w:rFonts w:hint="default" w:ascii="Times New Roman" w:hAnsi="Times New Roman" w:cs="Times New Roman"/>
          <w:lang w:val="zh-CN"/>
        </w:rPr>
      </w:pPr>
      <w:r>
        <w:rPr>
          <w:rFonts w:hint="default" w:ascii="Times New Roman" w:hAnsi="Times New Roman" w:eastAsia="仿宋" w:cs="Times New Roman"/>
          <w:color w:val="auto"/>
          <w:sz w:val="24"/>
          <w:szCs w:val="24"/>
          <w:lang w:val="zh-CN"/>
        </w:rPr>
        <w:br w:type="page"/>
      </w:r>
    </w:p>
    <w:p w14:paraId="2718442A">
      <w:pPr>
        <w:pStyle w:val="12"/>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en-US" w:eastAsia="zh-CN"/>
        </w:rPr>
        <w:t>三、投标人基本情况简介（可根据实际情况自行编写）</w:t>
      </w:r>
    </w:p>
    <w:p w14:paraId="5D4A6A7E">
      <w:pPr>
        <w:pStyle w:val="24"/>
        <w:rPr>
          <w:rFonts w:hint="default" w:ascii="Times New Roman" w:hAnsi="Times New Roman" w:eastAsia="仿宋" w:cs="Times New Roman"/>
          <w:color w:val="auto"/>
          <w:sz w:val="24"/>
          <w:szCs w:val="24"/>
          <w:lang w:val="zh-CN"/>
        </w:rPr>
      </w:pPr>
    </w:p>
    <w:p w14:paraId="2809A42B">
      <w:pPr>
        <w:spacing w:line="480" w:lineRule="exact"/>
        <w:jc w:val="center"/>
        <w:rPr>
          <w:rFonts w:hint="default" w:ascii="Times New Roman" w:hAnsi="Times New Roman" w:eastAsia="仿宋" w:cs="Times New Roman"/>
          <w:b/>
          <w:bCs/>
          <w:color w:val="auto"/>
          <w:sz w:val="24"/>
          <w:szCs w:val="24"/>
        </w:rPr>
      </w:pPr>
    </w:p>
    <w:p w14:paraId="63E0CDA1">
      <w:pPr>
        <w:pStyle w:val="12"/>
        <w:spacing w:line="360" w:lineRule="auto"/>
        <w:jc w:val="center"/>
        <w:rPr>
          <w:rFonts w:hint="default" w:ascii="Times New Roman" w:hAnsi="Times New Roman" w:eastAsia="仿宋" w:cs="Times New Roman"/>
          <w:b/>
          <w:snapToGrid w:val="0"/>
          <w:color w:val="auto"/>
          <w:kern w:val="0"/>
          <w:sz w:val="36"/>
          <w:szCs w:val="36"/>
          <w:lang w:eastAsia="zh-CN"/>
        </w:rPr>
      </w:pPr>
    </w:p>
    <w:p w14:paraId="00AF0F2F">
      <w:pPr>
        <w:pStyle w:val="12"/>
        <w:spacing w:line="360" w:lineRule="auto"/>
        <w:jc w:val="center"/>
        <w:rPr>
          <w:rFonts w:hint="default" w:ascii="Times New Roman" w:hAnsi="Times New Roman" w:eastAsia="仿宋" w:cs="Times New Roman"/>
          <w:b/>
          <w:snapToGrid w:val="0"/>
          <w:color w:val="auto"/>
          <w:kern w:val="0"/>
          <w:sz w:val="36"/>
          <w:szCs w:val="36"/>
          <w:lang w:eastAsia="zh-CN"/>
        </w:rPr>
      </w:pPr>
    </w:p>
    <w:p w14:paraId="78BC1A9C">
      <w:pPr>
        <w:pStyle w:val="12"/>
        <w:spacing w:line="360" w:lineRule="auto"/>
        <w:jc w:val="center"/>
        <w:rPr>
          <w:rFonts w:hint="default" w:ascii="Times New Roman" w:hAnsi="Times New Roman" w:eastAsia="仿宋" w:cs="Times New Roman"/>
          <w:b/>
          <w:snapToGrid w:val="0"/>
          <w:color w:val="auto"/>
          <w:kern w:val="0"/>
          <w:sz w:val="36"/>
          <w:szCs w:val="36"/>
          <w:lang w:eastAsia="zh-CN"/>
        </w:rPr>
      </w:pPr>
    </w:p>
    <w:p w14:paraId="6F8D3B0A">
      <w:pPr>
        <w:pStyle w:val="12"/>
        <w:spacing w:line="360" w:lineRule="auto"/>
        <w:jc w:val="center"/>
        <w:rPr>
          <w:rFonts w:hint="default" w:ascii="Times New Roman" w:hAnsi="Times New Roman" w:eastAsia="仿宋" w:cs="Times New Roman"/>
          <w:b/>
          <w:snapToGrid w:val="0"/>
          <w:color w:val="auto"/>
          <w:kern w:val="0"/>
          <w:sz w:val="36"/>
          <w:szCs w:val="36"/>
          <w:lang w:eastAsia="zh-CN"/>
        </w:rPr>
      </w:pPr>
      <w:r>
        <w:rPr>
          <w:rFonts w:hint="default" w:ascii="Times New Roman" w:hAnsi="Times New Roman" w:eastAsia="仿宋" w:cs="Times New Roman"/>
          <w:b/>
          <w:snapToGrid w:val="0"/>
          <w:color w:val="auto"/>
          <w:kern w:val="0"/>
          <w:sz w:val="36"/>
          <w:szCs w:val="36"/>
          <w:lang w:eastAsia="zh-CN"/>
        </w:rPr>
        <w:t>四、资格审查文件</w:t>
      </w:r>
    </w:p>
    <w:p w14:paraId="5878DD29">
      <w:pPr>
        <w:jc w:val="left"/>
        <w:rPr>
          <w:rFonts w:hint="default" w:ascii="Times New Roman" w:hAnsi="Times New Roman" w:eastAsia="仿宋" w:cs="Times New Roman"/>
          <w:b/>
          <w:bCs/>
          <w:color w:val="auto"/>
          <w:sz w:val="24"/>
          <w:szCs w:val="24"/>
        </w:rPr>
      </w:pPr>
    </w:p>
    <w:p w14:paraId="687F50B4">
      <w:pPr>
        <w:jc w:val="center"/>
        <w:rPr>
          <w:rFonts w:hint="default" w:ascii="Times New Roman" w:hAnsi="Times New Roman" w:eastAsia="仿宋" w:cs="Times New Roman"/>
          <w:b/>
          <w:bCs/>
          <w:color w:val="auto"/>
          <w:sz w:val="24"/>
          <w:szCs w:val="24"/>
          <w:lang w:val="en-US" w:eastAsia="zh-CN"/>
        </w:rPr>
      </w:pPr>
    </w:p>
    <w:p w14:paraId="1EB7B73F">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4.1  附营业执照、执业证书等</w:t>
      </w:r>
    </w:p>
    <w:p w14:paraId="1340A7B8">
      <w:pPr>
        <w:jc w:val="left"/>
        <w:rPr>
          <w:rFonts w:hint="default" w:ascii="Times New Roman" w:hAnsi="Times New Roman" w:eastAsia="仿宋" w:cs="Times New Roman"/>
          <w:b/>
          <w:bCs/>
          <w:color w:val="auto"/>
          <w:sz w:val="32"/>
          <w:szCs w:val="32"/>
        </w:rPr>
      </w:pPr>
    </w:p>
    <w:p w14:paraId="0FAFCF61">
      <w:pPr>
        <w:jc w:val="left"/>
        <w:rPr>
          <w:rFonts w:hint="default" w:ascii="Times New Roman" w:hAnsi="Times New Roman" w:eastAsia="仿宋" w:cs="Times New Roman"/>
          <w:b/>
          <w:bCs/>
          <w:color w:val="auto"/>
          <w:sz w:val="32"/>
          <w:szCs w:val="32"/>
        </w:rPr>
      </w:pPr>
    </w:p>
    <w:p w14:paraId="35FE2D97">
      <w:pPr>
        <w:jc w:val="left"/>
        <w:rPr>
          <w:rFonts w:hint="default" w:ascii="Times New Roman" w:hAnsi="Times New Roman" w:eastAsia="仿宋" w:cs="Times New Roman"/>
          <w:b/>
          <w:bCs/>
          <w:color w:val="auto"/>
          <w:sz w:val="32"/>
          <w:szCs w:val="32"/>
        </w:rPr>
      </w:pPr>
    </w:p>
    <w:p w14:paraId="4F098198">
      <w:pPr>
        <w:jc w:val="center"/>
        <w:rPr>
          <w:rFonts w:hint="default" w:ascii="Times New Roman" w:hAnsi="Times New Roman" w:eastAsia="仿宋" w:cs="Times New Roman"/>
          <w:b/>
          <w:bCs/>
          <w:color w:val="auto"/>
          <w:sz w:val="32"/>
          <w:szCs w:val="32"/>
          <w:lang w:val="en-US" w:eastAsia="zh-CN"/>
        </w:rPr>
      </w:pPr>
    </w:p>
    <w:p w14:paraId="2FB026BF">
      <w:pPr>
        <w:jc w:val="center"/>
        <w:rPr>
          <w:rFonts w:hint="default" w:ascii="Times New Roman" w:hAnsi="Times New Roman" w:eastAsia="仿宋" w:cs="Times New Roman"/>
          <w:b/>
          <w:bCs/>
          <w:color w:val="auto"/>
          <w:sz w:val="32"/>
          <w:szCs w:val="32"/>
          <w:lang w:val="en-US" w:eastAsia="zh-CN"/>
        </w:rPr>
      </w:pPr>
    </w:p>
    <w:p w14:paraId="2A7B7BFD">
      <w:pPr>
        <w:jc w:val="center"/>
        <w:rPr>
          <w:rFonts w:hint="default" w:ascii="Times New Roman" w:hAnsi="Times New Roman" w:eastAsia="仿宋" w:cs="Times New Roman"/>
          <w:b/>
          <w:bCs/>
          <w:color w:val="auto"/>
          <w:sz w:val="32"/>
          <w:szCs w:val="32"/>
          <w:lang w:val="en-US" w:eastAsia="zh-CN"/>
        </w:rPr>
      </w:pPr>
    </w:p>
    <w:p w14:paraId="3D40D3A9">
      <w:pPr>
        <w:jc w:val="left"/>
        <w:rPr>
          <w:rFonts w:hint="default" w:ascii="Times New Roman" w:hAnsi="Times New Roman" w:eastAsia="仿宋" w:cs="Times New Roman"/>
          <w:b/>
          <w:bCs/>
          <w:color w:val="auto"/>
          <w:sz w:val="32"/>
          <w:szCs w:val="32"/>
        </w:rPr>
      </w:pPr>
    </w:p>
    <w:p w14:paraId="3A66474F">
      <w:pPr>
        <w:jc w:val="both"/>
        <w:rPr>
          <w:rFonts w:hint="default" w:ascii="Times New Roman" w:hAnsi="Times New Roman" w:eastAsia="仿宋" w:cs="Times New Roman"/>
          <w:b/>
          <w:bCs/>
          <w:color w:val="auto"/>
          <w:sz w:val="32"/>
          <w:szCs w:val="32"/>
          <w:lang w:val="en-US" w:eastAsia="zh-CN"/>
        </w:rPr>
      </w:pPr>
    </w:p>
    <w:p w14:paraId="2574FE31">
      <w:pPr>
        <w:pStyle w:val="2"/>
        <w:numPr>
          <w:ilvl w:val="1"/>
          <w:numId w:val="0"/>
        </w:numPr>
        <w:rPr>
          <w:rFonts w:hint="default" w:ascii="Times New Roman" w:hAnsi="Times New Roman" w:cs="Times New Roman"/>
        </w:rPr>
      </w:pPr>
    </w:p>
    <w:p w14:paraId="77C820FD">
      <w:pPr>
        <w:jc w:val="left"/>
        <w:rPr>
          <w:rFonts w:hint="default" w:ascii="Times New Roman" w:hAnsi="Times New Roman" w:eastAsia="仿宋" w:cs="Times New Roman"/>
          <w:b/>
          <w:bCs/>
          <w:color w:val="auto"/>
          <w:sz w:val="24"/>
          <w:szCs w:val="24"/>
        </w:rPr>
      </w:pPr>
    </w:p>
    <w:p w14:paraId="186429F9">
      <w:pPr>
        <w:jc w:val="both"/>
        <w:rPr>
          <w:rFonts w:hint="default" w:ascii="Times New Roman" w:hAnsi="Times New Roman" w:eastAsia="仿宋" w:cs="Times New Roman"/>
          <w:b/>
          <w:bCs/>
          <w:color w:val="auto"/>
          <w:sz w:val="32"/>
          <w:szCs w:val="32"/>
          <w:lang w:val="en-US" w:eastAsia="zh-CN"/>
        </w:rPr>
      </w:pPr>
    </w:p>
    <w:p w14:paraId="1730852E">
      <w:pPr>
        <w:jc w:val="center"/>
        <w:rPr>
          <w:rFonts w:hint="default" w:ascii="Times New Roman" w:hAnsi="Times New Roman" w:eastAsia="仿宋" w:cs="Times New Roman"/>
          <w:b/>
          <w:bCs/>
          <w:color w:val="auto"/>
          <w:sz w:val="32"/>
          <w:szCs w:val="32"/>
          <w:lang w:val="en-US" w:eastAsia="zh-CN"/>
        </w:rPr>
      </w:pPr>
    </w:p>
    <w:p w14:paraId="7F504590">
      <w:pPr>
        <w:jc w:val="center"/>
        <w:rPr>
          <w:rFonts w:hint="default" w:ascii="Times New Roman" w:hAnsi="Times New Roman" w:eastAsia="仿宋" w:cs="Times New Roman"/>
          <w:b/>
          <w:bCs/>
          <w:color w:val="auto"/>
          <w:sz w:val="32"/>
          <w:szCs w:val="32"/>
          <w:lang w:val="en-US" w:eastAsia="zh-CN"/>
        </w:rPr>
      </w:pPr>
    </w:p>
    <w:p w14:paraId="435D9DCB">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4.2投标人信用承诺函</w:t>
      </w:r>
    </w:p>
    <w:p w14:paraId="7D6B4D35">
      <w:pPr>
        <w:autoSpaceDE w:val="0"/>
        <w:autoSpaceDN w:val="0"/>
        <w:adjustRightInd w:val="0"/>
        <w:spacing w:line="360" w:lineRule="auto"/>
        <w:jc w:val="center"/>
        <w:rPr>
          <w:rFonts w:hint="default" w:ascii="Times New Roman" w:hAnsi="Times New Roman" w:eastAsia="仿宋" w:cs="Times New Roman"/>
          <w:b/>
          <w:bCs/>
          <w:sz w:val="24"/>
          <w:szCs w:val="24"/>
        </w:rPr>
      </w:pPr>
    </w:p>
    <w:p w14:paraId="4C1F0E8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致</w:t>
      </w:r>
      <w:r>
        <w:rPr>
          <w:rFonts w:hint="default" w:ascii="Times New Roman" w:hAnsi="Times New Roman" w:eastAsia="仿宋" w:cs="Times New Roman"/>
          <w:color w:val="000000"/>
          <w:kern w:val="0"/>
          <w:sz w:val="28"/>
          <w:szCs w:val="28"/>
          <w:u w:val="single"/>
          <w:lang w:val="en-US" w:eastAsia="zh-CN" w:bidi="ar"/>
        </w:rPr>
        <w:t>许昌市城投发展集团有限公司</w:t>
      </w:r>
      <w:r>
        <w:rPr>
          <w:rFonts w:hint="default" w:ascii="Times New Roman" w:hAnsi="Times New Roman" w:eastAsia="仿宋" w:cs="Times New Roman"/>
          <w:color w:val="000000"/>
          <w:kern w:val="0"/>
          <w:sz w:val="28"/>
          <w:szCs w:val="28"/>
          <w:lang w:val="en-US" w:eastAsia="zh-CN" w:bidi="ar"/>
        </w:rPr>
        <w:t xml:space="preserve">： </w:t>
      </w:r>
    </w:p>
    <w:p w14:paraId="4CC7A51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 xml:space="preserve">单位名称: </w:t>
      </w:r>
      <w:r>
        <w:rPr>
          <w:rFonts w:hint="default" w:ascii="Times New Roman" w:hAnsi="Times New Roman" w:eastAsia="仿宋" w:cs="Times New Roman"/>
          <w:color w:val="000000"/>
          <w:kern w:val="0"/>
          <w:sz w:val="28"/>
          <w:szCs w:val="28"/>
          <w:u w:val="single"/>
          <w:lang w:val="en-US" w:eastAsia="zh-CN" w:bidi="ar"/>
        </w:rPr>
        <w:t xml:space="preserve">                  </w:t>
      </w:r>
      <w:r>
        <w:rPr>
          <w:rFonts w:hint="default" w:ascii="Times New Roman" w:hAnsi="Times New Roman" w:eastAsia="仿宋" w:cs="Times New Roman"/>
          <w:color w:val="000000"/>
          <w:kern w:val="0"/>
          <w:sz w:val="28"/>
          <w:szCs w:val="28"/>
          <w:lang w:val="en-US" w:eastAsia="zh-CN" w:bidi="ar"/>
        </w:rPr>
        <w:t xml:space="preserve"> </w:t>
      </w:r>
    </w:p>
    <w:p w14:paraId="2FF647CF">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u w:val="single"/>
          <w:lang w:val="en-US" w:eastAsia="zh-CN" w:bidi="ar"/>
        </w:rPr>
      </w:pPr>
      <w:r>
        <w:rPr>
          <w:rFonts w:hint="default" w:ascii="Times New Roman" w:hAnsi="Times New Roman" w:eastAsia="仿宋" w:cs="Times New Roman"/>
          <w:color w:val="000000"/>
          <w:kern w:val="0"/>
          <w:sz w:val="28"/>
          <w:szCs w:val="28"/>
          <w:lang w:val="en-US" w:eastAsia="zh-CN" w:bidi="ar"/>
        </w:rPr>
        <w:t xml:space="preserve">统一社会信用代码（身份证号码）: </w:t>
      </w:r>
      <w:r>
        <w:rPr>
          <w:rFonts w:hint="default" w:ascii="Times New Roman" w:hAnsi="Times New Roman" w:eastAsia="仿宋" w:cs="Times New Roman"/>
          <w:color w:val="000000"/>
          <w:kern w:val="0"/>
          <w:sz w:val="28"/>
          <w:szCs w:val="28"/>
          <w:u w:val="single"/>
          <w:lang w:val="en-US" w:eastAsia="zh-CN" w:bidi="ar"/>
        </w:rPr>
        <w:t xml:space="preserve">           </w:t>
      </w:r>
    </w:p>
    <w:p w14:paraId="5C01F6C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 xml:space="preserve">法定代表人（负责人）:  </w:t>
      </w:r>
      <w:r>
        <w:rPr>
          <w:rFonts w:hint="default" w:ascii="Times New Roman" w:hAnsi="Times New Roman" w:eastAsia="仿宋" w:cs="Times New Roman"/>
          <w:color w:val="000000"/>
          <w:kern w:val="0"/>
          <w:sz w:val="28"/>
          <w:szCs w:val="28"/>
          <w:u w:val="single"/>
          <w:lang w:val="en-US" w:eastAsia="zh-CN" w:bidi="ar"/>
        </w:rPr>
        <w:t xml:space="preserve">                    </w:t>
      </w:r>
    </w:p>
    <w:p w14:paraId="24FA926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联系地址和电话：</w:t>
      </w:r>
      <w:r>
        <w:rPr>
          <w:rFonts w:hint="default" w:ascii="Times New Roman" w:hAnsi="Times New Roman" w:eastAsia="仿宋" w:cs="Times New Roman"/>
          <w:color w:val="000000"/>
          <w:kern w:val="0"/>
          <w:sz w:val="28"/>
          <w:szCs w:val="28"/>
          <w:u w:val="single"/>
          <w:lang w:val="en-US" w:eastAsia="zh-CN" w:bidi="ar"/>
        </w:rPr>
        <w:t xml:space="preserve">                           </w:t>
      </w:r>
    </w:p>
    <w:p w14:paraId="090DA4B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 xml:space="preserve">为维护公平、公正、公开的市场秩序，树立诚实守信的投标人形象，我单位自愿作出以下承诺： </w:t>
      </w:r>
    </w:p>
    <w:p w14:paraId="4DD3060C">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 xml:space="preserve">一、我单位自愿参加本次比选活动，严格遵守相关法律法规，依法诚信经营，无条件遵守本次比选活动的各项规定，我单位（本人）郑重承诺，我单位符合《中华人民共和国政府采购法》第二十二条规定和招标文件、本承诺书的条件： </w:t>
      </w:r>
    </w:p>
    <w:p w14:paraId="2BA1EF8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（一）未被列入经营异常名录或者严重违法失信名单、失信被执行人，重大税收违法案件当事人名单、政府采购严重违法失信行为记录名单；</w:t>
      </w:r>
    </w:p>
    <w:p w14:paraId="27A1B67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（二）未被相关监管部门作出行政处罚且尚在处罚有效期的；</w:t>
      </w:r>
    </w:p>
    <w:p w14:paraId="5437C3F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（三）未曾作出虚假承诺；</w:t>
      </w:r>
    </w:p>
    <w:p w14:paraId="4E8D97C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（四）符合法律、行政法规规定的其他条件。</w:t>
      </w:r>
    </w:p>
    <w:p w14:paraId="1E9D779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（五）未被中国银行间市场交易商协会取消、暂停会员资格或出现被处罚等影响本次债务融资工具审计服务能力的情况。</w:t>
      </w:r>
    </w:p>
    <w:p w14:paraId="7EFE9AA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 xml:space="preserve">二、我单位保证上述承诺事项的真实性。如有弄虚作假或其他违法违规行为，自愿按照规定将违背承诺行为作为失信行为记录到社会信用信息平台，列入不良行为记录名单，在两年内禁止参加城投集团及子公司的所有招标（比选）活动。 </w:t>
      </w:r>
    </w:p>
    <w:p w14:paraId="0FE45E93">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 xml:space="preserve">投标人（盖章）: </w:t>
      </w:r>
    </w:p>
    <w:p w14:paraId="18EBDC03">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日期： 年 月 日</w:t>
      </w:r>
    </w:p>
    <w:p w14:paraId="08E5505C">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753593D6">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lang w:val="en-US" w:eastAsia="zh-CN"/>
        </w:rPr>
      </w:pPr>
    </w:p>
    <w:p w14:paraId="6CF1AAD8">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73BC0F49">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18C6EEEA">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62A4BC20">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0BFB3AEC">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447ECCBF">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3A2B9AE4">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6CB27B30">
      <w:pPr>
        <w:rPr>
          <w:rFonts w:hint="default" w:ascii="Times New Roman" w:hAnsi="Times New Roman" w:eastAsia="仿宋" w:cs="Times New Roman"/>
          <w:lang w:val="zh-CN"/>
        </w:rPr>
      </w:pPr>
    </w:p>
    <w:p w14:paraId="1492176F">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6F613A4F">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15BD1B52">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027CE0FF">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2549162C">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0F122B38">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4F3A80F9">
      <w:pPr>
        <w:jc w:val="center"/>
        <w:rPr>
          <w:rFonts w:hint="default" w:ascii="Times New Roman" w:hAnsi="Times New Roman" w:eastAsia="仿宋" w:cs="Times New Roman"/>
          <w:b/>
          <w:bCs/>
          <w:color w:val="auto"/>
          <w:sz w:val="32"/>
          <w:szCs w:val="32"/>
          <w:lang w:val="en-US" w:eastAsia="zh-CN"/>
        </w:rPr>
      </w:pPr>
    </w:p>
    <w:p w14:paraId="0A14B5EB">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4.3廉洁自律承诺书</w:t>
      </w:r>
    </w:p>
    <w:p w14:paraId="15051D55">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5396AC25">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kern w:val="0"/>
          <w:sz w:val="32"/>
          <w:szCs w:val="32"/>
          <w:lang w:val="en-US" w:eastAsia="zh-CN" w:bidi="ar-SA"/>
        </w:rPr>
        <w:t>许昌市城投发展集团有限公司</w:t>
      </w:r>
    </w:p>
    <w:p w14:paraId="2F7502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3EC8562E">
      <w:pPr>
        <w:pStyle w:val="75"/>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3E76D3A0">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2.不以任何形式(包括但不限于现金、礼品、有价证券回扣、佣金、提供旅游、娱乐活动等)向招标人员、评标专家或其他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70320E50">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7CAEEA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6159E88E">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550BA614">
      <w:pPr>
        <w:ind w:firstLine="6400" w:firstLineChars="2000"/>
        <w:rPr>
          <w:rFonts w:hint="default" w:ascii="Times New Roman" w:hAnsi="Times New Roman" w:eastAsia="仿宋_GB2312" w:cs="Times New Roman"/>
          <w:sz w:val="32"/>
          <w:szCs w:val="32"/>
        </w:rPr>
      </w:pPr>
    </w:p>
    <w:p w14:paraId="11658978">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单位名称(盖章)</w:t>
      </w:r>
    </w:p>
    <w:p w14:paraId="70FA4076">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6A685622">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1632CBDA">
      <w:pPr>
        <w:jc w:val="center"/>
        <w:rPr>
          <w:rFonts w:hint="default" w:ascii="Times New Roman" w:hAnsi="Times New Roman" w:eastAsia="仿宋" w:cs="Times New Roman"/>
          <w:b/>
          <w:bCs/>
          <w:color w:val="auto"/>
          <w:sz w:val="32"/>
          <w:szCs w:val="32"/>
          <w:highlight w:val="none"/>
          <w:lang w:val="en-US" w:eastAsia="zh-CN"/>
        </w:rPr>
      </w:pPr>
    </w:p>
    <w:p w14:paraId="5A380A57">
      <w:pPr>
        <w:jc w:val="center"/>
        <w:rPr>
          <w:rFonts w:hint="default" w:ascii="Times New Roman" w:hAnsi="Times New Roman" w:eastAsia="仿宋" w:cs="Times New Roman"/>
          <w:b/>
          <w:bCs/>
          <w:color w:val="auto"/>
          <w:sz w:val="32"/>
          <w:szCs w:val="32"/>
          <w:highlight w:val="none"/>
          <w:lang w:val="en-US" w:eastAsia="zh-CN"/>
        </w:rPr>
      </w:pPr>
    </w:p>
    <w:p w14:paraId="588D3B27">
      <w:pPr>
        <w:jc w:val="center"/>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4.4 服务承诺</w:t>
      </w:r>
      <w:r>
        <w:rPr>
          <w:rFonts w:hint="default" w:ascii="Times New Roman" w:hAnsi="Times New Roman" w:eastAsia="仿宋" w:cs="Times New Roman"/>
          <w:b/>
          <w:bCs/>
          <w:color w:val="auto"/>
          <w:sz w:val="32"/>
          <w:szCs w:val="32"/>
          <w:highlight w:val="none"/>
          <w:lang w:val="en-US" w:eastAsia="zh-CN"/>
        </w:rPr>
        <w:t>书</w:t>
      </w:r>
    </w:p>
    <w:p w14:paraId="1F870073">
      <w:pPr>
        <w:rPr>
          <w:rFonts w:hint="default" w:ascii="Times New Roman" w:hAnsi="Times New Roman" w:cs="Times New Roman"/>
          <w:lang w:val="zh-CN"/>
        </w:rPr>
      </w:pPr>
    </w:p>
    <w:p w14:paraId="520FC7E9">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许昌市城投发展集团有限公司</w:t>
      </w:r>
    </w:p>
    <w:p w14:paraId="73E480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我单位递交比选申请文件即视为完全理解并同意本次比选服务内容：</w:t>
      </w:r>
    </w:p>
    <w:p w14:paraId="61E5637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根据融资需要，每年提供金融机构认可的财务报表及具有连贯性的连续年度审计报告；</w:t>
      </w:r>
    </w:p>
    <w:p w14:paraId="3300116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对融资所需的财务报表提供科目明细及附注；</w:t>
      </w:r>
    </w:p>
    <w:p w14:paraId="7EEAB8B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在</w:t>
      </w:r>
      <w:r>
        <w:rPr>
          <w:rFonts w:hint="default" w:ascii="Times New Roman" w:hAnsi="Times New Roman" w:eastAsia="仿宋_GB2312" w:cs="Times New Roman"/>
          <w:sz w:val="32"/>
          <w:szCs w:val="32"/>
          <w:highlight w:val="none"/>
          <w:lang w:val="en-US" w:eastAsia="zh-CN"/>
        </w:rPr>
        <w:t>融资</w:t>
      </w:r>
      <w:r>
        <w:rPr>
          <w:rFonts w:hint="default" w:ascii="Times New Roman" w:hAnsi="Times New Roman" w:eastAsia="仿宋_GB2312" w:cs="Times New Roman"/>
          <w:sz w:val="32"/>
          <w:szCs w:val="32"/>
          <w:highlight w:val="none"/>
        </w:rPr>
        <w:t>过程中根据需要提供</w:t>
      </w:r>
      <w:r>
        <w:rPr>
          <w:rFonts w:hint="default" w:ascii="Times New Roman" w:hAnsi="Times New Roman" w:eastAsia="仿宋_GB2312" w:cs="Times New Roman"/>
          <w:sz w:val="32"/>
          <w:szCs w:val="32"/>
          <w:highlight w:val="none"/>
          <w:lang w:eastAsia="zh-CN"/>
        </w:rPr>
        <w:t>会计事项咨询</w:t>
      </w:r>
      <w:r>
        <w:rPr>
          <w:rFonts w:hint="default" w:ascii="Times New Roman" w:hAnsi="Times New Roman" w:eastAsia="仿宋_GB2312" w:cs="Times New Roman"/>
          <w:sz w:val="32"/>
          <w:szCs w:val="32"/>
          <w:highlight w:val="none"/>
        </w:rPr>
        <w:t>服务</w:t>
      </w:r>
      <w:r>
        <w:rPr>
          <w:rFonts w:hint="default" w:ascii="Times New Roman" w:hAnsi="Times New Roman" w:eastAsia="仿宋_GB2312" w:cs="Times New Roman"/>
          <w:sz w:val="32"/>
          <w:szCs w:val="32"/>
          <w:highlight w:val="none"/>
          <w:lang w:eastAsia="zh-CN"/>
        </w:rPr>
        <w:t>。</w:t>
      </w:r>
    </w:p>
    <w:p w14:paraId="68A668A0">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我单位中标后将无条件严格按照上述服务内容开展工作。</w:t>
      </w:r>
    </w:p>
    <w:p w14:paraId="175C8EF7">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54F689F7">
      <w:pPr>
        <w:ind w:firstLine="6400" w:firstLineChars="2000"/>
        <w:rPr>
          <w:rFonts w:hint="default" w:ascii="Times New Roman" w:hAnsi="Times New Roman" w:eastAsia="仿宋_GB2312" w:cs="Times New Roman"/>
          <w:sz w:val="32"/>
          <w:szCs w:val="32"/>
        </w:rPr>
      </w:pPr>
    </w:p>
    <w:p w14:paraId="7CFCBBF2">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盖章</w:t>
      </w:r>
      <w:r>
        <w:rPr>
          <w:rFonts w:hint="default" w:ascii="Times New Roman" w:hAnsi="Times New Roman" w:eastAsia="仿宋_GB2312" w:cs="Times New Roman"/>
          <w:sz w:val="32"/>
          <w:szCs w:val="32"/>
          <w:lang w:eastAsia="zh-CN"/>
        </w:rPr>
        <w:t>）</w:t>
      </w:r>
    </w:p>
    <w:p w14:paraId="777FD491">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1FD0C06E">
      <w:pPr>
        <w:rPr>
          <w:rFonts w:hint="default" w:ascii="Times New Roman" w:hAnsi="Times New Roman" w:cs="Times New Roman"/>
          <w:lang w:val="zh-CN"/>
        </w:rPr>
      </w:pPr>
    </w:p>
    <w:p w14:paraId="10E9E028">
      <w:pPr>
        <w:pStyle w:val="2"/>
        <w:numPr>
          <w:ilvl w:val="1"/>
          <w:numId w:val="0"/>
        </w:numPr>
        <w:rPr>
          <w:rFonts w:hint="default" w:ascii="Times New Roman" w:hAnsi="Times New Roman" w:cs="Times New Roman"/>
          <w:lang w:val="zh-CN"/>
        </w:rPr>
      </w:pPr>
    </w:p>
    <w:p w14:paraId="243F30A1">
      <w:pPr>
        <w:pStyle w:val="12"/>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7486AD64">
      <w:pPr>
        <w:pStyle w:val="12"/>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17AF1DCC">
      <w:pPr>
        <w:pStyle w:val="12"/>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1F8D0A02">
      <w:pPr>
        <w:pStyle w:val="12"/>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2A79FB59">
      <w:pPr>
        <w:pStyle w:val="12"/>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71BCC18D">
      <w:pPr>
        <w:pStyle w:val="12"/>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6463855F">
      <w:pPr>
        <w:pStyle w:val="12"/>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zh-CN" w:eastAsia="zh-CN"/>
        </w:rPr>
        <w:t>五、</w:t>
      </w:r>
      <w:r>
        <w:rPr>
          <w:rFonts w:hint="default" w:ascii="Times New Roman" w:hAnsi="Times New Roman" w:eastAsia="仿宋" w:cs="Times New Roman"/>
          <w:b/>
          <w:snapToGrid w:val="0"/>
          <w:color w:val="auto"/>
          <w:kern w:val="0"/>
          <w:sz w:val="36"/>
          <w:szCs w:val="36"/>
          <w:lang w:val="en-US" w:eastAsia="zh-CN"/>
        </w:rPr>
        <w:t>评分相关文件</w:t>
      </w:r>
    </w:p>
    <w:p w14:paraId="26704A53">
      <w:pPr>
        <w:pStyle w:val="12"/>
        <w:spacing w:line="360" w:lineRule="auto"/>
        <w:jc w:val="center"/>
        <w:rPr>
          <w:rFonts w:hint="default" w:ascii="Times New Roman" w:hAnsi="Times New Roman" w:eastAsia="仿宋" w:cs="Times New Roman"/>
          <w:b/>
          <w:bCs/>
          <w:color w:val="auto"/>
          <w:sz w:val="28"/>
          <w:szCs w:val="28"/>
          <w:highlight w:val="none"/>
          <w:lang w:val="en-US" w:eastAsia="zh-CN"/>
        </w:rPr>
      </w:pPr>
    </w:p>
    <w:p w14:paraId="44C199F4">
      <w:pPr>
        <w:pStyle w:val="12"/>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5.1拟派项目团队人员情况</w:t>
      </w:r>
    </w:p>
    <w:p w14:paraId="56D436A8">
      <w:pPr>
        <w:pStyle w:val="12"/>
        <w:spacing w:line="360" w:lineRule="auto"/>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zh-CN"/>
        </w:rPr>
        <w:t>（投标人自行编制，需附项目团队人员会计从业资格证明文件）</w:t>
      </w:r>
    </w:p>
    <w:p w14:paraId="12244ACF">
      <w:pPr>
        <w:pStyle w:val="12"/>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7C0A12FC">
      <w:pPr>
        <w:pStyle w:val="12"/>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445396DE">
      <w:pPr>
        <w:pStyle w:val="12"/>
        <w:spacing w:line="360" w:lineRule="auto"/>
        <w:jc w:val="center"/>
        <w:rPr>
          <w:rFonts w:hint="default" w:ascii="Times New Roman" w:hAnsi="Times New Roman" w:eastAsia="仿宋" w:cs="Times New Roman"/>
          <w:b/>
          <w:bCs/>
          <w:color w:val="auto"/>
          <w:sz w:val="28"/>
          <w:szCs w:val="28"/>
          <w:highlight w:val="none"/>
        </w:rPr>
      </w:pPr>
    </w:p>
    <w:p w14:paraId="2077C8D9">
      <w:pPr>
        <w:pStyle w:val="12"/>
        <w:spacing w:line="360" w:lineRule="auto"/>
        <w:jc w:val="center"/>
        <w:rPr>
          <w:rFonts w:hint="default" w:ascii="Times New Roman" w:hAnsi="Times New Roman" w:eastAsia="仿宋" w:cs="Times New Roman"/>
          <w:b/>
          <w:bCs/>
          <w:color w:val="auto"/>
          <w:sz w:val="28"/>
          <w:szCs w:val="28"/>
          <w:highlight w:val="none"/>
        </w:rPr>
      </w:pPr>
    </w:p>
    <w:p w14:paraId="6BFAC3CA">
      <w:pPr>
        <w:pStyle w:val="12"/>
        <w:spacing w:line="360" w:lineRule="auto"/>
        <w:jc w:val="center"/>
        <w:rPr>
          <w:rFonts w:hint="default" w:ascii="Times New Roman" w:hAnsi="Times New Roman" w:eastAsia="仿宋" w:cs="Times New Roman"/>
          <w:b/>
          <w:bCs/>
          <w:color w:val="auto"/>
          <w:sz w:val="28"/>
          <w:szCs w:val="28"/>
          <w:highlight w:val="none"/>
        </w:rPr>
      </w:pPr>
    </w:p>
    <w:p w14:paraId="6019CD5B">
      <w:pPr>
        <w:rPr>
          <w:rFonts w:hint="default" w:ascii="Times New Roman" w:hAnsi="Times New Roman" w:eastAsia="仿宋" w:cs="Times New Roman"/>
          <w:color w:val="auto"/>
          <w:sz w:val="20"/>
          <w:szCs w:val="18"/>
          <w:highlight w:val="none"/>
        </w:rPr>
      </w:pPr>
    </w:p>
    <w:p w14:paraId="40F80FE5">
      <w:pPr>
        <w:pStyle w:val="12"/>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5.2审计服务方案</w:t>
      </w:r>
    </w:p>
    <w:p w14:paraId="6AC58AAA">
      <w:pPr>
        <w:pStyle w:val="12"/>
        <w:spacing w:line="360" w:lineRule="auto"/>
        <w:jc w:val="center"/>
        <w:rPr>
          <w:rFonts w:hint="default" w:ascii="Times New Roman" w:hAnsi="Times New Roman" w:eastAsia="仿宋" w:cs="Times New Roman"/>
          <w:b/>
          <w:bCs/>
          <w:color w:val="auto"/>
          <w:sz w:val="28"/>
          <w:szCs w:val="28"/>
          <w:highlight w:val="none"/>
        </w:rPr>
      </w:pPr>
    </w:p>
    <w:p w14:paraId="2CCAA72B">
      <w:pPr>
        <w:pStyle w:val="12"/>
        <w:spacing w:line="360" w:lineRule="auto"/>
        <w:jc w:val="both"/>
        <w:rPr>
          <w:rFonts w:hint="default" w:ascii="Times New Roman" w:hAnsi="Times New Roman" w:eastAsia="仿宋" w:cs="Times New Roman"/>
          <w:b/>
          <w:bCs/>
          <w:color w:val="auto"/>
          <w:sz w:val="28"/>
          <w:szCs w:val="28"/>
          <w:highlight w:val="none"/>
        </w:rPr>
      </w:pPr>
    </w:p>
    <w:p w14:paraId="73895091">
      <w:pPr>
        <w:pStyle w:val="12"/>
        <w:spacing w:line="360" w:lineRule="auto"/>
        <w:jc w:val="both"/>
        <w:rPr>
          <w:rFonts w:hint="default" w:ascii="Times New Roman" w:hAnsi="Times New Roman" w:eastAsia="仿宋" w:cs="Times New Roman"/>
          <w:b/>
          <w:bCs/>
          <w:color w:val="auto"/>
          <w:sz w:val="28"/>
          <w:szCs w:val="28"/>
          <w:highlight w:val="none"/>
        </w:rPr>
      </w:pPr>
    </w:p>
    <w:p w14:paraId="0AFBFC3D">
      <w:pPr>
        <w:pStyle w:val="12"/>
        <w:spacing w:line="360" w:lineRule="auto"/>
        <w:jc w:val="both"/>
        <w:rPr>
          <w:rFonts w:hint="default" w:ascii="Times New Roman" w:hAnsi="Times New Roman" w:eastAsia="仿宋" w:cs="Times New Roman"/>
          <w:b/>
          <w:bCs/>
          <w:color w:val="auto"/>
          <w:sz w:val="28"/>
          <w:szCs w:val="28"/>
          <w:highlight w:val="none"/>
        </w:rPr>
      </w:pPr>
    </w:p>
    <w:p w14:paraId="69F9B443">
      <w:pPr>
        <w:pStyle w:val="12"/>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5.3审计服务业绩</w:t>
      </w:r>
    </w:p>
    <w:p w14:paraId="0443F8AB">
      <w:pPr>
        <w:pStyle w:val="12"/>
        <w:spacing w:line="360" w:lineRule="auto"/>
        <w:jc w:val="center"/>
        <w:rPr>
          <w:rFonts w:hint="default" w:ascii="Times New Roman" w:hAnsi="Times New Roman" w:eastAsia="仿宋" w:cs="Times New Roman"/>
          <w:b/>
          <w:bCs/>
          <w:color w:val="auto"/>
          <w:sz w:val="28"/>
          <w:szCs w:val="28"/>
          <w:highlight w:val="none"/>
          <w:lang w:val="en-US" w:eastAsia="zh-CN"/>
        </w:rPr>
      </w:pPr>
    </w:p>
    <w:p w14:paraId="64227845">
      <w:pPr>
        <w:pStyle w:val="12"/>
        <w:spacing w:line="360" w:lineRule="auto"/>
        <w:jc w:val="center"/>
        <w:rPr>
          <w:rFonts w:hint="default" w:ascii="Times New Roman" w:hAnsi="Times New Roman" w:eastAsia="仿宋" w:cs="Times New Roman"/>
          <w:b/>
          <w:bCs/>
          <w:color w:val="auto"/>
          <w:sz w:val="28"/>
          <w:szCs w:val="28"/>
          <w:highlight w:val="none"/>
          <w:lang w:val="en-US" w:eastAsia="zh-CN"/>
        </w:rPr>
      </w:pPr>
    </w:p>
    <w:p w14:paraId="6E7E25FB">
      <w:pPr>
        <w:pStyle w:val="12"/>
        <w:spacing w:line="360" w:lineRule="auto"/>
        <w:jc w:val="both"/>
        <w:rPr>
          <w:rFonts w:hint="default" w:ascii="Times New Roman" w:hAnsi="Times New Roman" w:eastAsia="仿宋" w:cs="Times New Roman"/>
          <w:b/>
          <w:bCs/>
          <w:color w:val="auto"/>
          <w:sz w:val="28"/>
          <w:szCs w:val="28"/>
          <w:highlight w:val="none"/>
          <w:lang w:val="en-US" w:eastAsia="zh-CN"/>
        </w:rPr>
      </w:pPr>
    </w:p>
    <w:p w14:paraId="65F6F9AE">
      <w:pPr>
        <w:pStyle w:val="12"/>
        <w:spacing w:line="360" w:lineRule="auto"/>
        <w:jc w:val="both"/>
        <w:rPr>
          <w:rFonts w:hint="default" w:ascii="Times New Roman" w:hAnsi="Times New Roman" w:eastAsia="仿宋" w:cs="Times New Roman"/>
          <w:b/>
          <w:bCs/>
          <w:color w:val="auto"/>
          <w:sz w:val="28"/>
          <w:szCs w:val="28"/>
          <w:highlight w:val="none"/>
          <w:lang w:val="en-US" w:eastAsia="zh-CN"/>
        </w:rPr>
      </w:pPr>
    </w:p>
    <w:p w14:paraId="101132C1">
      <w:pPr>
        <w:pStyle w:val="12"/>
        <w:spacing w:line="360" w:lineRule="auto"/>
        <w:jc w:val="both"/>
        <w:rPr>
          <w:rFonts w:hint="default" w:ascii="Times New Roman" w:hAnsi="Times New Roman" w:eastAsia="仿宋" w:cs="Times New Roman"/>
          <w:b/>
          <w:bCs/>
          <w:color w:val="auto"/>
          <w:sz w:val="28"/>
          <w:szCs w:val="28"/>
          <w:highlight w:val="none"/>
          <w:lang w:val="en-US" w:eastAsia="zh-CN"/>
        </w:rPr>
      </w:pPr>
    </w:p>
    <w:p w14:paraId="2C924464">
      <w:pPr>
        <w:pStyle w:val="12"/>
        <w:spacing w:line="360" w:lineRule="auto"/>
        <w:ind w:firstLine="562"/>
        <w:jc w:val="both"/>
        <w:rPr>
          <w:rFonts w:hint="default" w:ascii="Times New Roman" w:hAnsi="Times New Roman" w:eastAsia="仿宋" w:cs="Times New Roman"/>
          <w:b/>
          <w:bCs/>
          <w:color w:val="auto"/>
          <w:sz w:val="28"/>
          <w:szCs w:val="28"/>
          <w:highlight w:val="none"/>
          <w:lang w:val="en-US" w:eastAsia="zh-CN"/>
        </w:rPr>
      </w:pPr>
    </w:p>
    <w:p w14:paraId="1AD8E891">
      <w:pPr>
        <w:pStyle w:val="12"/>
        <w:spacing w:line="360" w:lineRule="auto"/>
        <w:jc w:val="both"/>
        <w:rPr>
          <w:rFonts w:hint="default" w:ascii="Times New Roman" w:hAnsi="Times New Roman" w:eastAsia="仿宋" w:cs="Times New Roman"/>
          <w:b/>
          <w:bCs/>
          <w:color w:val="auto"/>
          <w:sz w:val="28"/>
          <w:szCs w:val="28"/>
          <w:highlight w:val="none"/>
          <w:lang w:val="en-US" w:eastAsia="zh-CN"/>
        </w:rPr>
      </w:pPr>
    </w:p>
    <w:p w14:paraId="553881C0">
      <w:pPr>
        <w:pStyle w:val="12"/>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t>六、其他资料（若有）</w:t>
      </w:r>
    </w:p>
    <w:p w14:paraId="660E29CF">
      <w:pPr>
        <w:pStyle w:val="12"/>
        <w:spacing w:line="360" w:lineRule="auto"/>
        <w:jc w:val="center"/>
        <w:rPr>
          <w:rFonts w:hint="default" w:ascii="Times New Roman" w:hAnsi="Times New Roman" w:eastAsia="仿宋" w:cs="Times New Roman"/>
          <w:b/>
          <w:bCs/>
          <w:color w:val="auto"/>
          <w:sz w:val="28"/>
          <w:szCs w:val="28"/>
          <w:highlight w:val="none"/>
        </w:rPr>
      </w:pPr>
    </w:p>
    <w:p w14:paraId="6EAA9B03">
      <w:pPr>
        <w:pStyle w:val="12"/>
        <w:spacing w:line="360" w:lineRule="auto"/>
        <w:jc w:val="both"/>
        <w:rPr>
          <w:rFonts w:hint="default" w:ascii="Times New Roman" w:hAnsi="Times New Roman" w:eastAsia="仿宋" w:cs="Times New Roman"/>
          <w:color w:val="auto"/>
          <w:sz w:val="20"/>
          <w:szCs w:val="18"/>
          <w:highlight w:val="none"/>
        </w:rPr>
      </w:pPr>
      <w:r>
        <w:rPr>
          <w:rFonts w:hint="default" w:ascii="Times New Roman" w:hAnsi="Times New Roman" w:eastAsia="仿宋" w:cs="Times New Roman"/>
          <w:b/>
          <w:bCs/>
          <w:color w:val="auto"/>
          <w:sz w:val="28"/>
          <w:szCs w:val="28"/>
          <w:highlight w:val="none"/>
        </w:rPr>
        <w:t>除</w:t>
      </w:r>
      <w:r>
        <w:rPr>
          <w:rFonts w:hint="default" w:ascii="Times New Roman" w:hAnsi="Times New Roman" w:eastAsia="仿宋" w:cs="Times New Roman"/>
          <w:b/>
          <w:bCs/>
          <w:color w:val="auto"/>
          <w:sz w:val="28"/>
          <w:szCs w:val="28"/>
          <w:highlight w:val="none"/>
          <w:lang w:eastAsia="zh-CN"/>
        </w:rPr>
        <w:t>比选文件</w:t>
      </w:r>
      <w:r>
        <w:rPr>
          <w:rFonts w:hint="default" w:ascii="Times New Roman" w:hAnsi="Times New Roman" w:eastAsia="仿宋" w:cs="Times New Roman"/>
          <w:b/>
          <w:bCs/>
          <w:color w:val="auto"/>
          <w:sz w:val="28"/>
          <w:szCs w:val="28"/>
          <w:highlight w:val="none"/>
        </w:rPr>
        <w:t>另有规定外，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认为需要提交的其他证明材料或资料加盖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的单位公章后应在此项下提交。</w:t>
      </w:r>
    </w:p>
    <w:p w14:paraId="5BA5A15D">
      <w:pPr>
        <w:pStyle w:val="2"/>
        <w:numPr>
          <w:ilvl w:val="1"/>
          <w:numId w:val="0"/>
        </w:numPr>
        <w:rPr>
          <w:rFonts w:hint="default" w:ascii="Times New Roman" w:hAnsi="Times New Roman" w:cs="Times New Roman"/>
          <w:lang w:eastAsia="zh-CN"/>
        </w:rPr>
      </w:pPr>
    </w:p>
    <w:p w14:paraId="5D32D5B4">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r>
        <w:rPr>
          <w:rFonts w:hint="default" w:ascii="Times New Roman" w:hAnsi="Times New Roman" w:eastAsia="仿宋" w:cs="Times New Roman"/>
          <w:b/>
          <w:color w:val="auto"/>
          <w:sz w:val="36"/>
          <w:szCs w:val="36"/>
          <w:shd w:val="clear" w:color="060000" w:fill="auto"/>
          <w:lang w:eastAsia="zh-CN"/>
        </w:rPr>
        <w:t>注： 投标文件应使用牢固的纸质信封或专用密封袋进行密封。在封面及密封处加盖投标单位公章或法定代表人签字，并加盖骑缝章。申请人应严格按照上述要求准备和提交投标文件，以确保投标文件的完整性、真实性和保密性。任何不符合密封标准的投标文件，比选人有权拒绝接收。</w:t>
      </w:r>
    </w:p>
    <w:sectPr>
      <w:footerReference r:id="rId5" w:type="default"/>
      <w:pgSz w:w="11906" w:h="16838"/>
      <w:pgMar w:top="1440" w:right="1800" w:bottom="1440" w:left="1800"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2F9F6">
    <w:pPr>
      <w:pStyle w:val="1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58EC0F">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58EC0F">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F8A7D">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7132E2">
                          <w:pPr>
                            <w:pStyle w:val="15"/>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1D7132E2">
                    <w:pPr>
                      <w:pStyle w:val="15"/>
                    </w:pPr>
                    <w:r>
                      <w:fldChar w:fldCharType="begin"/>
                    </w:r>
                    <w:r>
                      <w:instrText xml:space="preserve"> PAGE  \* MERGEFORMAT </w:instrText>
                    </w:r>
                    <w:r>
                      <w:fldChar w:fldCharType="separate"/>
                    </w:r>
                    <w:r>
                      <w:t>0</w:t>
                    </w:r>
                    <w:r>
                      <w:fldChar w:fldCharType="end"/>
                    </w:r>
                  </w:p>
                </w:txbxContent>
              </v:textbox>
            </v:shape>
          </w:pict>
        </mc:Fallback>
      </mc:AlternateContent>
    </w:r>
  </w:p>
  <w:p w14:paraId="1AE867E8">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3F363">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C9163B">
                          <w:pPr>
                            <w:pStyle w:val="15"/>
                          </w:pPr>
                          <w:r>
                            <w:fldChar w:fldCharType="begin"/>
                          </w:r>
                          <w:r>
                            <w:instrText xml:space="preserve"> PAGE  \* MERGEFORMAT </w:instrText>
                          </w:r>
                          <w:r>
                            <w:fldChar w:fldCharType="separate"/>
                          </w:r>
                          <w:r>
                            <w:t>37</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q042cwBAACcAwAADgAAAGRycy9lMm9Eb2MueG1srVNLbtswEN0XyB0I&#10;7mPKLlA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urTjZzAEAAJwDAAAOAAAAAAAAAAEAIAAAAB4BAABkcnMvZTJv&#10;RG9jLnhtbFBLBQYAAAAABgAGAFkBAABcBQAAAAA=&#10;">
              <v:fill on="f" focussize="0,0"/>
              <v:stroke on="f"/>
              <v:imagedata o:title=""/>
              <o:lock v:ext="edit" aspectratio="f"/>
              <v:textbox inset="0mm,0mm,0mm,0mm" style="mso-fit-shape-to-text:t;">
                <w:txbxContent>
                  <w:p w14:paraId="5DC9163B">
                    <w:pPr>
                      <w:pStyle w:val="15"/>
                    </w:pPr>
                    <w:r>
                      <w:fldChar w:fldCharType="begin"/>
                    </w:r>
                    <w:r>
                      <w:instrText xml:space="preserve"> PAGE  \* MERGEFORMAT </w:instrText>
                    </w:r>
                    <w:r>
                      <w:fldChar w:fldCharType="separate"/>
                    </w:r>
                    <w:r>
                      <w:t>37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FF800"/>
    <w:multiLevelType w:val="singleLevel"/>
    <w:tmpl w:val="90BFF800"/>
    <w:lvl w:ilvl="0" w:tentative="0">
      <w:start w:val="1"/>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2"/>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2CC8A4EC"/>
    <w:multiLevelType w:val="singleLevel"/>
    <w:tmpl w:val="2CC8A4EC"/>
    <w:lvl w:ilvl="0" w:tentative="0">
      <w:start w:val="1"/>
      <w:numFmt w:val="decimal"/>
      <w:pStyle w:val="5"/>
      <w:lvlText w:val="%1."/>
      <w:lvlJc w:val="left"/>
      <w:pPr>
        <w:tabs>
          <w:tab w:val="left" w:pos="360"/>
        </w:tabs>
        <w:ind w:left="360" w:hanging="360"/>
      </w:pPr>
    </w:lvl>
  </w:abstractNum>
  <w:abstractNum w:abstractNumId="3">
    <w:nsid w:val="59F817E8"/>
    <w:multiLevelType w:val="singleLevel"/>
    <w:tmpl w:val="59F817E8"/>
    <w:lvl w:ilvl="0" w:tentative="0">
      <w:start w:val="1"/>
      <w:numFmt w:val="chineseCounting"/>
      <w:pStyle w:val="52"/>
      <w:suff w:val="nothing"/>
      <w:lvlText w:val="%1、"/>
      <w:lvlJc w:val="left"/>
    </w:lvl>
  </w:abstractNum>
  <w:abstractNum w:abstractNumId="4">
    <w:nsid w:val="6ED6B3D1"/>
    <w:multiLevelType w:val="singleLevel"/>
    <w:tmpl w:val="6ED6B3D1"/>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2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N2FhM2EwODY4NDRkYjYzMmZlZjk4NzdkN2MzNDQifQ=="/>
  </w:docVars>
  <w:rsids>
    <w:rsidRoot w:val="630C5CCA"/>
    <w:rsid w:val="00014CE5"/>
    <w:rsid w:val="000345DB"/>
    <w:rsid w:val="00075731"/>
    <w:rsid w:val="000F0A75"/>
    <w:rsid w:val="00126D41"/>
    <w:rsid w:val="001304B0"/>
    <w:rsid w:val="00176DBD"/>
    <w:rsid w:val="00197710"/>
    <w:rsid w:val="001B19DF"/>
    <w:rsid w:val="001F1974"/>
    <w:rsid w:val="002014CE"/>
    <w:rsid w:val="00202D74"/>
    <w:rsid w:val="00210264"/>
    <w:rsid w:val="002415B6"/>
    <w:rsid w:val="002610D4"/>
    <w:rsid w:val="00273728"/>
    <w:rsid w:val="0028260B"/>
    <w:rsid w:val="00287EEA"/>
    <w:rsid w:val="002F716E"/>
    <w:rsid w:val="00303F31"/>
    <w:rsid w:val="003103B4"/>
    <w:rsid w:val="0033712C"/>
    <w:rsid w:val="00362470"/>
    <w:rsid w:val="003674DD"/>
    <w:rsid w:val="003675F0"/>
    <w:rsid w:val="0037299E"/>
    <w:rsid w:val="003C6593"/>
    <w:rsid w:val="004036F9"/>
    <w:rsid w:val="00426425"/>
    <w:rsid w:val="00481193"/>
    <w:rsid w:val="004C190C"/>
    <w:rsid w:val="004E6EA7"/>
    <w:rsid w:val="00543EE4"/>
    <w:rsid w:val="005447E0"/>
    <w:rsid w:val="00546EF0"/>
    <w:rsid w:val="00553D04"/>
    <w:rsid w:val="00570774"/>
    <w:rsid w:val="005D2578"/>
    <w:rsid w:val="005E5B43"/>
    <w:rsid w:val="00627959"/>
    <w:rsid w:val="006454DF"/>
    <w:rsid w:val="006D5DF1"/>
    <w:rsid w:val="006D6508"/>
    <w:rsid w:val="00715AA0"/>
    <w:rsid w:val="00735D7F"/>
    <w:rsid w:val="00770DE1"/>
    <w:rsid w:val="007E63DB"/>
    <w:rsid w:val="008741EF"/>
    <w:rsid w:val="00874C28"/>
    <w:rsid w:val="008E5B16"/>
    <w:rsid w:val="009010A4"/>
    <w:rsid w:val="0094375F"/>
    <w:rsid w:val="00973FE5"/>
    <w:rsid w:val="009A0954"/>
    <w:rsid w:val="009E4D10"/>
    <w:rsid w:val="00A83A54"/>
    <w:rsid w:val="00A94457"/>
    <w:rsid w:val="00AB051B"/>
    <w:rsid w:val="00AD2586"/>
    <w:rsid w:val="00B8220B"/>
    <w:rsid w:val="00B82CAA"/>
    <w:rsid w:val="00B853CF"/>
    <w:rsid w:val="00B979A0"/>
    <w:rsid w:val="00BA0AD3"/>
    <w:rsid w:val="00BD25BF"/>
    <w:rsid w:val="00BD402E"/>
    <w:rsid w:val="00C12E24"/>
    <w:rsid w:val="00C2510B"/>
    <w:rsid w:val="00C46FA9"/>
    <w:rsid w:val="00D23FE4"/>
    <w:rsid w:val="00DE69B5"/>
    <w:rsid w:val="00E14A25"/>
    <w:rsid w:val="00E47705"/>
    <w:rsid w:val="00EA509F"/>
    <w:rsid w:val="00EB27AA"/>
    <w:rsid w:val="00EB4BAA"/>
    <w:rsid w:val="00EB5811"/>
    <w:rsid w:val="00ED22A3"/>
    <w:rsid w:val="00ED6FB8"/>
    <w:rsid w:val="00EE048C"/>
    <w:rsid w:val="00EE535D"/>
    <w:rsid w:val="00EF413A"/>
    <w:rsid w:val="00F90EFF"/>
    <w:rsid w:val="00FE5D69"/>
    <w:rsid w:val="00FE7B94"/>
    <w:rsid w:val="00FF3955"/>
    <w:rsid w:val="010C0502"/>
    <w:rsid w:val="015A0EEF"/>
    <w:rsid w:val="01944054"/>
    <w:rsid w:val="019B2BEF"/>
    <w:rsid w:val="01A548CD"/>
    <w:rsid w:val="01A754AC"/>
    <w:rsid w:val="01F42D45"/>
    <w:rsid w:val="02326E3B"/>
    <w:rsid w:val="02553FCA"/>
    <w:rsid w:val="026A40B0"/>
    <w:rsid w:val="02E62FD5"/>
    <w:rsid w:val="02FB57F1"/>
    <w:rsid w:val="0308368E"/>
    <w:rsid w:val="030B47EA"/>
    <w:rsid w:val="03AA0450"/>
    <w:rsid w:val="03AD2812"/>
    <w:rsid w:val="03FC5F2A"/>
    <w:rsid w:val="03FD2384"/>
    <w:rsid w:val="03FE312B"/>
    <w:rsid w:val="048E7480"/>
    <w:rsid w:val="04992949"/>
    <w:rsid w:val="04AE0156"/>
    <w:rsid w:val="04C3537C"/>
    <w:rsid w:val="05020FB4"/>
    <w:rsid w:val="053334A3"/>
    <w:rsid w:val="056326BB"/>
    <w:rsid w:val="05683C70"/>
    <w:rsid w:val="058F525E"/>
    <w:rsid w:val="059861B2"/>
    <w:rsid w:val="05FB5A9A"/>
    <w:rsid w:val="05FC1EA1"/>
    <w:rsid w:val="06124783"/>
    <w:rsid w:val="06551615"/>
    <w:rsid w:val="06B43C3B"/>
    <w:rsid w:val="06C947A0"/>
    <w:rsid w:val="06E14AFA"/>
    <w:rsid w:val="06FF2B3A"/>
    <w:rsid w:val="073267E9"/>
    <w:rsid w:val="076745CB"/>
    <w:rsid w:val="07726C54"/>
    <w:rsid w:val="07862691"/>
    <w:rsid w:val="079166EF"/>
    <w:rsid w:val="07C1191B"/>
    <w:rsid w:val="07EE6482"/>
    <w:rsid w:val="07F36299"/>
    <w:rsid w:val="080000C0"/>
    <w:rsid w:val="0840235A"/>
    <w:rsid w:val="086E1AA3"/>
    <w:rsid w:val="08B20716"/>
    <w:rsid w:val="08CB210B"/>
    <w:rsid w:val="08D47156"/>
    <w:rsid w:val="08DA591A"/>
    <w:rsid w:val="09092C22"/>
    <w:rsid w:val="09387C3D"/>
    <w:rsid w:val="094B62C2"/>
    <w:rsid w:val="09A82D92"/>
    <w:rsid w:val="09FD7499"/>
    <w:rsid w:val="0A0107ED"/>
    <w:rsid w:val="0A081B65"/>
    <w:rsid w:val="0A0F77E2"/>
    <w:rsid w:val="0A1741F1"/>
    <w:rsid w:val="0A216EF0"/>
    <w:rsid w:val="0A4C1970"/>
    <w:rsid w:val="0A6322CC"/>
    <w:rsid w:val="0A873F23"/>
    <w:rsid w:val="0AA96DC2"/>
    <w:rsid w:val="0AB17A25"/>
    <w:rsid w:val="0AD41965"/>
    <w:rsid w:val="0B1F3CE3"/>
    <w:rsid w:val="0B367E19"/>
    <w:rsid w:val="0BC62C8C"/>
    <w:rsid w:val="0BCF6E3B"/>
    <w:rsid w:val="0BF4439B"/>
    <w:rsid w:val="0BFF607D"/>
    <w:rsid w:val="0C2D568A"/>
    <w:rsid w:val="0C394176"/>
    <w:rsid w:val="0C6B181D"/>
    <w:rsid w:val="0C85421C"/>
    <w:rsid w:val="0CE27C09"/>
    <w:rsid w:val="0CE82126"/>
    <w:rsid w:val="0CEA36C2"/>
    <w:rsid w:val="0CEF0CD8"/>
    <w:rsid w:val="0D1D75F3"/>
    <w:rsid w:val="0D5D0460"/>
    <w:rsid w:val="0D6D6787"/>
    <w:rsid w:val="0D7D0092"/>
    <w:rsid w:val="0D8E229F"/>
    <w:rsid w:val="0DB205B8"/>
    <w:rsid w:val="0DB22432"/>
    <w:rsid w:val="0DF90060"/>
    <w:rsid w:val="0E0908A4"/>
    <w:rsid w:val="0E1651AA"/>
    <w:rsid w:val="0E3F42A4"/>
    <w:rsid w:val="0E59677C"/>
    <w:rsid w:val="0E5C05EF"/>
    <w:rsid w:val="0EBB5316"/>
    <w:rsid w:val="0F29227F"/>
    <w:rsid w:val="0F3C1993"/>
    <w:rsid w:val="0F3F5ECC"/>
    <w:rsid w:val="0F5B5841"/>
    <w:rsid w:val="0F8C6010"/>
    <w:rsid w:val="0F920F42"/>
    <w:rsid w:val="0FF1616E"/>
    <w:rsid w:val="0FFC1742"/>
    <w:rsid w:val="106A54DC"/>
    <w:rsid w:val="10A96A1D"/>
    <w:rsid w:val="10B93643"/>
    <w:rsid w:val="10BC2049"/>
    <w:rsid w:val="10C77C97"/>
    <w:rsid w:val="10DB5A15"/>
    <w:rsid w:val="11074A45"/>
    <w:rsid w:val="112B13E4"/>
    <w:rsid w:val="113E7AD2"/>
    <w:rsid w:val="11431174"/>
    <w:rsid w:val="115715E8"/>
    <w:rsid w:val="116D470F"/>
    <w:rsid w:val="11702FA8"/>
    <w:rsid w:val="117C5F04"/>
    <w:rsid w:val="11845B85"/>
    <w:rsid w:val="118E0DF0"/>
    <w:rsid w:val="11B251A7"/>
    <w:rsid w:val="11C56917"/>
    <w:rsid w:val="11CF3222"/>
    <w:rsid w:val="11EC4489"/>
    <w:rsid w:val="11FA4BEA"/>
    <w:rsid w:val="12127FED"/>
    <w:rsid w:val="121466FB"/>
    <w:rsid w:val="12691FF2"/>
    <w:rsid w:val="12724E69"/>
    <w:rsid w:val="12B652F8"/>
    <w:rsid w:val="12B75B24"/>
    <w:rsid w:val="12F26B7A"/>
    <w:rsid w:val="12FC6FC7"/>
    <w:rsid w:val="132964DD"/>
    <w:rsid w:val="13405DEA"/>
    <w:rsid w:val="134273A6"/>
    <w:rsid w:val="134D2675"/>
    <w:rsid w:val="138959E3"/>
    <w:rsid w:val="13DD188A"/>
    <w:rsid w:val="1417033E"/>
    <w:rsid w:val="14257A9C"/>
    <w:rsid w:val="14260297"/>
    <w:rsid w:val="1461426A"/>
    <w:rsid w:val="14B9009A"/>
    <w:rsid w:val="14C13DF5"/>
    <w:rsid w:val="14DD52B7"/>
    <w:rsid w:val="1568300C"/>
    <w:rsid w:val="1578154F"/>
    <w:rsid w:val="15B61D16"/>
    <w:rsid w:val="15D370F1"/>
    <w:rsid w:val="15DC5FD5"/>
    <w:rsid w:val="15FB041F"/>
    <w:rsid w:val="1613047C"/>
    <w:rsid w:val="16311C5B"/>
    <w:rsid w:val="16634A5A"/>
    <w:rsid w:val="16797AE5"/>
    <w:rsid w:val="168D490F"/>
    <w:rsid w:val="169B0083"/>
    <w:rsid w:val="16A23764"/>
    <w:rsid w:val="16AE1F94"/>
    <w:rsid w:val="16D47B5C"/>
    <w:rsid w:val="16F6268C"/>
    <w:rsid w:val="172054F7"/>
    <w:rsid w:val="17294B3E"/>
    <w:rsid w:val="17317322"/>
    <w:rsid w:val="1765168D"/>
    <w:rsid w:val="17AB5D47"/>
    <w:rsid w:val="17CE7E68"/>
    <w:rsid w:val="17FB49D5"/>
    <w:rsid w:val="17FC0062"/>
    <w:rsid w:val="184B4CB4"/>
    <w:rsid w:val="185022E7"/>
    <w:rsid w:val="18B84674"/>
    <w:rsid w:val="18DE17DA"/>
    <w:rsid w:val="191B509A"/>
    <w:rsid w:val="19B117EF"/>
    <w:rsid w:val="19C26506"/>
    <w:rsid w:val="19CE23A1"/>
    <w:rsid w:val="19CF5DED"/>
    <w:rsid w:val="19D13793"/>
    <w:rsid w:val="1A275FCD"/>
    <w:rsid w:val="1A5359A6"/>
    <w:rsid w:val="1A943AF7"/>
    <w:rsid w:val="1AF8344E"/>
    <w:rsid w:val="1B194560"/>
    <w:rsid w:val="1BA57132"/>
    <w:rsid w:val="1BB548EA"/>
    <w:rsid w:val="1BC670A8"/>
    <w:rsid w:val="1C1B1EB3"/>
    <w:rsid w:val="1C64690B"/>
    <w:rsid w:val="1CC40435"/>
    <w:rsid w:val="1CD42406"/>
    <w:rsid w:val="1CE0656D"/>
    <w:rsid w:val="1D2C734C"/>
    <w:rsid w:val="1DE85A76"/>
    <w:rsid w:val="1E03326D"/>
    <w:rsid w:val="1E2F3584"/>
    <w:rsid w:val="1E4470D6"/>
    <w:rsid w:val="1E4F0105"/>
    <w:rsid w:val="1E5866DD"/>
    <w:rsid w:val="1E700A63"/>
    <w:rsid w:val="1E8F2A30"/>
    <w:rsid w:val="1E94348E"/>
    <w:rsid w:val="1EA41285"/>
    <w:rsid w:val="1ED94129"/>
    <w:rsid w:val="1EE514B6"/>
    <w:rsid w:val="1EFF4E05"/>
    <w:rsid w:val="1F0749CA"/>
    <w:rsid w:val="1F4304FF"/>
    <w:rsid w:val="1F54299E"/>
    <w:rsid w:val="1F667C26"/>
    <w:rsid w:val="1F711DBC"/>
    <w:rsid w:val="1F867702"/>
    <w:rsid w:val="1F892C3A"/>
    <w:rsid w:val="1FA27D3A"/>
    <w:rsid w:val="1FE21EC2"/>
    <w:rsid w:val="201008A9"/>
    <w:rsid w:val="20136519"/>
    <w:rsid w:val="201C373B"/>
    <w:rsid w:val="20606958"/>
    <w:rsid w:val="20820C14"/>
    <w:rsid w:val="20AA62CB"/>
    <w:rsid w:val="20B00A53"/>
    <w:rsid w:val="211F34E2"/>
    <w:rsid w:val="215B337E"/>
    <w:rsid w:val="216C04F5"/>
    <w:rsid w:val="217B07D6"/>
    <w:rsid w:val="218712BD"/>
    <w:rsid w:val="21A2432F"/>
    <w:rsid w:val="21CD73E2"/>
    <w:rsid w:val="21D00C81"/>
    <w:rsid w:val="220254EF"/>
    <w:rsid w:val="22266AF2"/>
    <w:rsid w:val="232C2F57"/>
    <w:rsid w:val="23A81EB5"/>
    <w:rsid w:val="23B100DE"/>
    <w:rsid w:val="23B6787C"/>
    <w:rsid w:val="23E21E1B"/>
    <w:rsid w:val="243125A8"/>
    <w:rsid w:val="244A40D4"/>
    <w:rsid w:val="24657AC4"/>
    <w:rsid w:val="24882976"/>
    <w:rsid w:val="251578C4"/>
    <w:rsid w:val="25253340"/>
    <w:rsid w:val="2544167D"/>
    <w:rsid w:val="25866263"/>
    <w:rsid w:val="258F065A"/>
    <w:rsid w:val="25D6438C"/>
    <w:rsid w:val="25E62821"/>
    <w:rsid w:val="261455E0"/>
    <w:rsid w:val="262923F6"/>
    <w:rsid w:val="265D777E"/>
    <w:rsid w:val="26840989"/>
    <w:rsid w:val="26924756"/>
    <w:rsid w:val="26AA5F44"/>
    <w:rsid w:val="26D97E99"/>
    <w:rsid w:val="270F0DDD"/>
    <w:rsid w:val="271146E5"/>
    <w:rsid w:val="271635D9"/>
    <w:rsid w:val="271907E2"/>
    <w:rsid w:val="27295DF1"/>
    <w:rsid w:val="2735397F"/>
    <w:rsid w:val="27406D98"/>
    <w:rsid w:val="274912B9"/>
    <w:rsid w:val="279D482F"/>
    <w:rsid w:val="27C645BC"/>
    <w:rsid w:val="27CD64A0"/>
    <w:rsid w:val="27EC4921"/>
    <w:rsid w:val="28120F00"/>
    <w:rsid w:val="28326AA6"/>
    <w:rsid w:val="28520A01"/>
    <w:rsid w:val="286C3DC6"/>
    <w:rsid w:val="288874B8"/>
    <w:rsid w:val="28A41075"/>
    <w:rsid w:val="28A7322C"/>
    <w:rsid w:val="28AD1416"/>
    <w:rsid w:val="28FA35CB"/>
    <w:rsid w:val="291A53C6"/>
    <w:rsid w:val="292D4147"/>
    <w:rsid w:val="29695641"/>
    <w:rsid w:val="297840D8"/>
    <w:rsid w:val="29D46E34"/>
    <w:rsid w:val="29E7010E"/>
    <w:rsid w:val="29EA3339"/>
    <w:rsid w:val="29F660A7"/>
    <w:rsid w:val="2A0E114D"/>
    <w:rsid w:val="2A1536D4"/>
    <w:rsid w:val="2A327707"/>
    <w:rsid w:val="2A7423E6"/>
    <w:rsid w:val="2A9A62D0"/>
    <w:rsid w:val="2AE97D0D"/>
    <w:rsid w:val="2B0B2D29"/>
    <w:rsid w:val="2B1C0D4E"/>
    <w:rsid w:val="2B3B74A1"/>
    <w:rsid w:val="2B55010B"/>
    <w:rsid w:val="2BD66E93"/>
    <w:rsid w:val="2C1F6A8C"/>
    <w:rsid w:val="2C212804"/>
    <w:rsid w:val="2C81364F"/>
    <w:rsid w:val="2CA3146B"/>
    <w:rsid w:val="2CE0006A"/>
    <w:rsid w:val="2CE46E4B"/>
    <w:rsid w:val="2CFE05A2"/>
    <w:rsid w:val="2D17374A"/>
    <w:rsid w:val="2D306F2B"/>
    <w:rsid w:val="2DB15E8A"/>
    <w:rsid w:val="2DCE0BC4"/>
    <w:rsid w:val="2DCE1EBA"/>
    <w:rsid w:val="2E141EF5"/>
    <w:rsid w:val="2E59637B"/>
    <w:rsid w:val="2E5F5866"/>
    <w:rsid w:val="2ECB4055"/>
    <w:rsid w:val="2ED85DFF"/>
    <w:rsid w:val="2EF7784D"/>
    <w:rsid w:val="2F185D21"/>
    <w:rsid w:val="2F63028D"/>
    <w:rsid w:val="2F7716E9"/>
    <w:rsid w:val="2FB07FE7"/>
    <w:rsid w:val="300050A6"/>
    <w:rsid w:val="30415FA8"/>
    <w:rsid w:val="30741FB4"/>
    <w:rsid w:val="30AE55C4"/>
    <w:rsid w:val="30C35F0F"/>
    <w:rsid w:val="30C83AB6"/>
    <w:rsid w:val="30FD4260"/>
    <w:rsid w:val="310821E5"/>
    <w:rsid w:val="310E70CF"/>
    <w:rsid w:val="31273A38"/>
    <w:rsid w:val="31523460"/>
    <w:rsid w:val="31576CC8"/>
    <w:rsid w:val="318A60B5"/>
    <w:rsid w:val="318D26EA"/>
    <w:rsid w:val="31A75185"/>
    <w:rsid w:val="31E42322"/>
    <w:rsid w:val="31F97998"/>
    <w:rsid w:val="32093536"/>
    <w:rsid w:val="326D294D"/>
    <w:rsid w:val="32A912AB"/>
    <w:rsid w:val="32AB643B"/>
    <w:rsid w:val="32D66B44"/>
    <w:rsid w:val="32EB1476"/>
    <w:rsid w:val="32FD4C9D"/>
    <w:rsid w:val="3307064A"/>
    <w:rsid w:val="33680739"/>
    <w:rsid w:val="33896EE1"/>
    <w:rsid w:val="339D540B"/>
    <w:rsid w:val="33BA709B"/>
    <w:rsid w:val="33DF56D7"/>
    <w:rsid w:val="33F614CC"/>
    <w:rsid w:val="34046622"/>
    <w:rsid w:val="35234AC0"/>
    <w:rsid w:val="354B6EE5"/>
    <w:rsid w:val="356E638F"/>
    <w:rsid w:val="35AD5109"/>
    <w:rsid w:val="35B53E09"/>
    <w:rsid w:val="36005E25"/>
    <w:rsid w:val="360D1CB0"/>
    <w:rsid w:val="36300FF3"/>
    <w:rsid w:val="36515672"/>
    <w:rsid w:val="36707BDB"/>
    <w:rsid w:val="36771BA1"/>
    <w:rsid w:val="368734D4"/>
    <w:rsid w:val="368E76EE"/>
    <w:rsid w:val="36A27FE9"/>
    <w:rsid w:val="36AA789A"/>
    <w:rsid w:val="36AF3103"/>
    <w:rsid w:val="36BA2093"/>
    <w:rsid w:val="36C726DC"/>
    <w:rsid w:val="36F8714B"/>
    <w:rsid w:val="373C3AAF"/>
    <w:rsid w:val="3757121F"/>
    <w:rsid w:val="3768578B"/>
    <w:rsid w:val="37923526"/>
    <w:rsid w:val="379801D0"/>
    <w:rsid w:val="37A75B88"/>
    <w:rsid w:val="37B962F4"/>
    <w:rsid w:val="37C404E8"/>
    <w:rsid w:val="37E40B8A"/>
    <w:rsid w:val="380729ED"/>
    <w:rsid w:val="381E7EEB"/>
    <w:rsid w:val="381F1BC2"/>
    <w:rsid w:val="39343BEA"/>
    <w:rsid w:val="39922270"/>
    <w:rsid w:val="39954300"/>
    <w:rsid w:val="399F745E"/>
    <w:rsid w:val="39A1385A"/>
    <w:rsid w:val="39CC1810"/>
    <w:rsid w:val="39F01641"/>
    <w:rsid w:val="3A1F34C0"/>
    <w:rsid w:val="3A537A35"/>
    <w:rsid w:val="3A5E4C24"/>
    <w:rsid w:val="3A8A06D2"/>
    <w:rsid w:val="3AE40EFC"/>
    <w:rsid w:val="3AFE3AA8"/>
    <w:rsid w:val="3B58781C"/>
    <w:rsid w:val="3B603FB5"/>
    <w:rsid w:val="3B871F58"/>
    <w:rsid w:val="3B9C1EA7"/>
    <w:rsid w:val="3C074F53"/>
    <w:rsid w:val="3C1063F2"/>
    <w:rsid w:val="3C1A7543"/>
    <w:rsid w:val="3C3F1C5A"/>
    <w:rsid w:val="3C434DC6"/>
    <w:rsid w:val="3C5250C0"/>
    <w:rsid w:val="3C605616"/>
    <w:rsid w:val="3D307460"/>
    <w:rsid w:val="3D336A22"/>
    <w:rsid w:val="3D815A91"/>
    <w:rsid w:val="3D935590"/>
    <w:rsid w:val="3DDE0AF1"/>
    <w:rsid w:val="3E0B0C1F"/>
    <w:rsid w:val="3E216C45"/>
    <w:rsid w:val="3E467EA9"/>
    <w:rsid w:val="3E8F4637"/>
    <w:rsid w:val="3E902962"/>
    <w:rsid w:val="3E9E3989"/>
    <w:rsid w:val="3EB4066C"/>
    <w:rsid w:val="3ED92392"/>
    <w:rsid w:val="3EDF1821"/>
    <w:rsid w:val="3F051FBF"/>
    <w:rsid w:val="3F4643A3"/>
    <w:rsid w:val="3F4B08A0"/>
    <w:rsid w:val="3F7C3208"/>
    <w:rsid w:val="3FAB3EFB"/>
    <w:rsid w:val="3FFD02C3"/>
    <w:rsid w:val="40590438"/>
    <w:rsid w:val="4071000B"/>
    <w:rsid w:val="408E2A02"/>
    <w:rsid w:val="40F34CBE"/>
    <w:rsid w:val="411246CC"/>
    <w:rsid w:val="411B580C"/>
    <w:rsid w:val="41540B2E"/>
    <w:rsid w:val="41720FB5"/>
    <w:rsid w:val="41B66084"/>
    <w:rsid w:val="41E07D3E"/>
    <w:rsid w:val="41EA3241"/>
    <w:rsid w:val="42876CE2"/>
    <w:rsid w:val="428E4701"/>
    <w:rsid w:val="42D36040"/>
    <w:rsid w:val="42F869F2"/>
    <w:rsid w:val="43644E69"/>
    <w:rsid w:val="43AD6589"/>
    <w:rsid w:val="43D143E3"/>
    <w:rsid w:val="44562E10"/>
    <w:rsid w:val="44B518E4"/>
    <w:rsid w:val="44B813D4"/>
    <w:rsid w:val="44F70EBD"/>
    <w:rsid w:val="44FB0A19"/>
    <w:rsid w:val="45042FAA"/>
    <w:rsid w:val="4507013A"/>
    <w:rsid w:val="455C1937"/>
    <w:rsid w:val="455C4456"/>
    <w:rsid w:val="458F7E0C"/>
    <w:rsid w:val="45EE6E7C"/>
    <w:rsid w:val="46047F8E"/>
    <w:rsid w:val="461A28EF"/>
    <w:rsid w:val="464A2500"/>
    <w:rsid w:val="466A72CE"/>
    <w:rsid w:val="46975DF4"/>
    <w:rsid w:val="472B0583"/>
    <w:rsid w:val="4766461F"/>
    <w:rsid w:val="477766D9"/>
    <w:rsid w:val="477C40B7"/>
    <w:rsid w:val="48194A85"/>
    <w:rsid w:val="48495DFF"/>
    <w:rsid w:val="48575D8F"/>
    <w:rsid w:val="489067C8"/>
    <w:rsid w:val="489565B3"/>
    <w:rsid w:val="48A13DC8"/>
    <w:rsid w:val="48AD4E73"/>
    <w:rsid w:val="48B337FF"/>
    <w:rsid w:val="48B70D11"/>
    <w:rsid w:val="48D733E1"/>
    <w:rsid w:val="48EB7FCA"/>
    <w:rsid w:val="49086CBA"/>
    <w:rsid w:val="49316F70"/>
    <w:rsid w:val="493368FD"/>
    <w:rsid w:val="49347C3B"/>
    <w:rsid w:val="4966616E"/>
    <w:rsid w:val="49AB59AC"/>
    <w:rsid w:val="49B02E7D"/>
    <w:rsid w:val="49B31F01"/>
    <w:rsid w:val="49BB4089"/>
    <w:rsid w:val="49C97DEE"/>
    <w:rsid w:val="49D97A88"/>
    <w:rsid w:val="49DB109C"/>
    <w:rsid w:val="49E52C6C"/>
    <w:rsid w:val="4A1A2C2A"/>
    <w:rsid w:val="4A2420E4"/>
    <w:rsid w:val="4A2512BA"/>
    <w:rsid w:val="4A352F2C"/>
    <w:rsid w:val="4A3E412A"/>
    <w:rsid w:val="4A433A00"/>
    <w:rsid w:val="4A886551"/>
    <w:rsid w:val="4A914D76"/>
    <w:rsid w:val="4AAD1308"/>
    <w:rsid w:val="4AD82C70"/>
    <w:rsid w:val="4B050440"/>
    <w:rsid w:val="4B6D0130"/>
    <w:rsid w:val="4B926BE7"/>
    <w:rsid w:val="4BBE0A90"/>
    <w:rsid w:val="4BDD7BA7"/>
    <w:rsid w:val="4CBC7AF3"/>
    <w:rsid w:val="4D027691"/>
    <w:rsid w:val="4D4F0070"/>
    <w:rsid w:val="4D8D33B6"/>
    <w:rsid w:val="4D8F10CB"/>
    <w:rsid w:val="4DC64B62"/>
    <w:rsid w:val="4DE312D8"/>
    <w:rsid w:val="4DF94F37"/>
    <w:rsid w:val="4E3E6DEE"/>
    <w:rsid w:val="4EA57EB3"/>
    <w:rsid w:val="4F1801C5"/>
    <w:rsid w:val="4F1815D8"/>
    <w:rsid w:val="4F312689"/>
    <w:rsid w:val="4F881DD2"/>
    <w:rsid w:val="4FA17635"/>
    <w:rsid w:val="500109DB"/>
    <w:rsid w:val="500656EA"/>
    <w:rsid w:val="503F15BF"/>
    <w:rsid w:val="50855379"/>
    <w:rsid w:val="50F25C6E"/>
    <w:rsid w:val="516701F0"/>
    <w:rsid w:val="516E5741"/>
    <w:rsid w:val="51994ECA"/>
    <w:rsid w:val="52154F6C"/>
    <w:rsid w:val="52CB2081"/>
    <w:rsid w:val="52E01E33"/>
    <w:rsid w:val="52EA504C"/>
    <w:rsid w:val="52EF06B7"/>
    <w:rsid w:val="53091D0F"/>
    <w:rsid w:val="5373420A"/>
    <w:rsid w:val="53B31FFA"/>
    <w:rsid w:val="542B0171"/>
    <w:rsid w:val="54396B72"/>
    <w:rsid w:val="54E44EA5"/>
    <w:rsid w:val="54F2041B"/>
    <w:rsid w:val="55320F1C"/>
    <w:rsid w:val="553E501B"/>
    <w:rsid w:val="554C53C5"/>
    <w:rsid w:val="559F537E"/>
    <w:rsid w:val="55E5390A"/>
    <w:rsid w:val="55F10BEA"/>
    <w:rsid w:val="560D34CE"/>
    <w:rsid w:val="564E3947"/>
    <w:rsid w:val="567632A2"/>
    <w:rsid w:val="568E6439"/>
    <w:rsid w:val="56AB69D0"/>
    <w:rsid w:val="56D737F9"/>
    <w:rsid w:val="56E218A8"/>
    <w:rsid w:val="570E17B8"/>
    <w:rsid w:val="57131414"/>
    <w:rsid w:val="571F09D2"/>
    <w:rsid w:val="572B1EDA"/>
    <w:rsid w:val="57932A23"/>
    <w:rsid w:val="57DE3BDF"/>
    <w:rsid w:val="581770D7"/>
    <w:rsid w:val="58374347"/>
    <w:rsid w:val="58457CD0"/>
    <w:rsid w:val="585711A2"/>
    <w:rsid w:val="58C92183"/>
    <w:rsid w:val="59277154"/>
    <w:rsid w:val="593A20E1"/>
    <w:rsid w:val="59480B21"/>
    <w:rsid w:val="59771406"/>
    <w:rsid w:val="59B212B6"/>
    <w:rsid w:val="59E446EB"/>
    <w:rsid w:val="5A0370DE"/>
    <w:rsid w:val="5A0606CA"/>
    <w:rsid w:val="5A0614BF"/>
    <w:rsid w:val="5A3B14EF"/>
    <w:rsid w:val="5AB242ED"/>
    <w:rsid w:val="5AC74DF8"/>
    <w:rsid w:val="5ADF17A9"/>
    <w:rsid w:val="5B2630E4"/>
    <w:rsid w:val="5B751975"/>
    <w:rsid w:val="5B772776"/>
    <w:rsid w:val="5BAD7C06"/>
    <w:rsid w:val="5BB81099"/>
    <w:rsid w:val="5C280A4D"/>
    <w:rsid w:val="5C9F4EFC"/>
    <w:rsid w:val="5D040FCE"/>
    <w:rsid w:val="5D236E89"/>
    <w:rsid w:val="5D4D5F01"/>
    <w:rsid w:val="5D6515BE"/>
    <w:rsid w:val="5D7B5F87"/>
    <w:rsid w:val="5D870C6B"/>
    <w:rsid w:val="5D90511C"/>
    <w:rsid w:val="5E053ECD"/>
    <w:rsid w:val="5E240CCF"/>
    <w:rsid w:val="5E4C4C10"/>
    <w:rsid w:val="5E68756F"/>
    <w:rsid w:val="5E7F0E92"/>
    <w:rsid w:val="5E922FD2"/>
    <w:rsid w:val="5EA80A59"/>
    <w:rsid w:val="5EAA77E0"/>
    <w:rsid w:val="5EB620AD"/>
    <w:rsid w:val="5ECD7C67"/>
    <w:rsid w:val="5F120CCD"/>
    <w:rsid w:val="5F4132BE"/>
    <w:rsid w:val="5F544D41"/>
    <w:rsid w:val="5F8F37C0"/>
    <w:rsid w:val="5FF94530"/>
    <w:rsid w:val="600F2268"/>
    <w:rsid w:val="601B5081"/>
    <w:rsid w:val="60255718"/>
    <w:rsid w:val="6171137E"/>
    <w:rsid w:val="61A134C4"/>
    <w:rsid w:val="620F26F9"/>
    <w:rsid w:val="621D05DD"/>
    <w:rsid w:val="626C7A56"/>
    <w:rsid w:val="6300246C"/>
    <w:rsid w:val="630C5CCA"/>
    <w:rsid w:val="631254D4"/>
    <w:rsid w:val="632704EF"/>
    <w:rsid w:val="6356208C"/>
    <w:rsid w:val="63570A5E"/>
    <w:rsid w:val="635E5215"/>
    <w:rsid w:val="63604CB9"/>
    <w:rsid w:val="63614B41"/>
    <w:rsid w:val="638559B0"/>
    <w:rsid w:val="63C3663B"/>
    <w:rsid w:val="644F42C7"/>
    <w:rsid w:val="64D92503"/>
    <w:rsid w:val="65193AC8"/>
    <w:rsid w:val="655C559A"/>
    <w:rsid w:val="65D26511"/>
    <w:rsid w:val="65F17A91"/>
    <w:rsid w:val="66052E26"/>
    <w:rsid w:val="660E452A"/>
    <w:rsid w:val="66172B3B"/>
    <w:rsid w:val="6646463A"/>
    <w:rsid w:val="664967D6"/>
    <w:rsid w:val="666A19E3"/>
    <w:rsid w:val="66717623"/>
    <w:rsid w:val="66890C0F"/>
    <w:rsid w:val="66A00B1A"/>
    <w:rsid w:val="66EC5ECA"/>
    <w:rsid w:val="671F493B"/>
    <w:rsid w:val="67220C03"/>
    <w:rsid w:val="67260FAF"/>
    <w:rsid w:val="67535261"/>
    <w:rsid w:val="675A5CEE"/>
    <w:rsid w:val="6771251F"/>
    <w:rsid w:val="678D0D6C"/>
    <w:rsid w:val="67912D2E"/>
    <w:rsid w:val="67CE5306"/>
    <w:rsid w:val="67E66902"/>
    <w:rsid w:val="67E9627C"/>
    <w:rsid w:val="68024F3E"/>
    <w:rsid w:val="682E474C"/>
    <w:rsid w:val="68656D1C"/>
    <w:rsid w:val="686E5813"/>
    <w:rsid w:val="68B8495E"/>
    <w:rsid w:val="68BD7FAB"/>
    <w:rsid w:val="69044CCB"/>
    <w:rsid w:val="692A321E"/>
    <w:rsid w:val="695503E5"/>
    <w:rsid w:val="695E6E70"/>
    <w:rsid w:val="696F7727"/>
    <w:rsid w:val="69761B48"/>
    <w:rsid w:val="69826F10"/>
    <w:rsid w:val="6A291D77"/>
    <w:rsid w:val="6A294057"/>
    <w:rsid w:val="6A311144"/>
    <w:rsid w:val="6A826D0C"/>
    <w:rsid w:val="6AA95198"/>
    <w:rsid w:val="6AC978EB"/>
    <w:rsid w:val="6AE805E9"/>
    <w:rsid w:val="6AFE0FD5"/>
    <w:rsid w:val="6B363DC9"/>
    <w:rsid w:val="6B770B4F"/>
    <w:rsid w:val="6B7945E7"/>
    <w:rsid w:val="6BB35FF6"/>
    <w:rsid w:val="6C1765A4"/>
    <w:rsid w:val="6C3F19FF"/>
    <w:rsid w:val="6C3F4EF1"/>
    <w:rsid w:val="6C520153"/>
    <w:rsid w:val="6C83461C"/>
    <w:rsid w:val="6D2A1711"/>
    <w:rsid w:val="6D2C2012"/>
    <w:rsid w:val="6D465AD5"/>
    <w:rsid w:val="6D47061C"/>
    <w:rsid w:val="6D612C36"/>
    <w:rsid w:val="6D641F3F"/>
    <w:rsid w:val="6DAC7479"/>
    <w:rsid w:val="6E274D51"/>
    <w:rsid w:val="6E6733A0"/>
    <w:rsid w:val="6E753AC9"/>
    <w:rsid w:val="6EAB3C78"/>
    <w:rsid w:val="6EBE56B6"/>
    <w:rsid w:val="6ECF7E2D"/>
    <w:rsid w:val="6F6D7276"/>
    <w:rsid w:val="6F764825"/>
    <w:rsid w:val="6F7E0BF8"/>
    <w:rsid w:val="6FA0300D"/>
    <w:rsid w:val="6FC42292"/>
    <w:rsid w:val="6FE5761E"/>
    <w:rsid w:val="70241CE7"/>
    <w:rsid w:val="705A492B"/>
    <w:rsid w:val="70B054D2"/>
    <w:rsid w:val="70E138DD"/>
    <w:rsid w:val="713056CE"/>
    <w:rsid w:val="71435060"/>
    <w:rsid w:val="71B42DA0"/>
    <w:rsid w:val="71B804AF"/>
    <w:rsid w:val="71B92164"/>
    <w:rsid w:val="71BD5126"/>
    <w:rsid w:val="71E04DB2"/>
    <w:rsid w:val="72315F52"/>
    <w:rsid w:val="72380C91"/>
    <w:rsid w:val="72912A35"/>
    <w:rsid w:val="72933FAE"/>
    <w:rsid w:val="72FC3A72"/>
    <w:rsid w:val="73036065"/>
    <w:rsid w:val="73194E17"/>
    <w:rsid w:val="73247AB1"/>
    <w:rsid w:val="73610D05"/>
    <w:rsid w:val="737E32EA"/>
    <w:rsid w:val="73E159A2"/>
    <w:rsid w:val="741C2FF0"/>
    <w:rsid w:val="74207BDF"/>
    <w:rsid w:val="743A788B"/>
    <w:rsid w:val="74704AA1"/>
    <w:rsid w:val="748D1D90"/>
    <w:rsid w:val="74933140"/>
    <w:rsid w:val="74FF73E9"/>
    <w:rsid w:val="75145A02"/>
    <w:rsid w:val="752A6035"/>
    <w:rsid w:val="75647827"/>
    <w:rsid w:val="757411C0"/>
    <w:rsid w:val="757D656B"/>
    <w:rsid w:val="759F5B15"/>
    <w:rsid w:val="75A3300B"/>
    <w:rsid w:val="75BE5F9B"/>
    <w:rsid w:val="75CD4430"/>
    <w:rsid w:val="76105F0C"/>
    <w:rsid w:val="76176FE0"/>
    <w:rsid w:val="762E3465"/>
    <w:rsid w:val="76685532"/>
    <w:rsid w:val="76692FDA"/>
    <w:rsid w:val="766E7E14"/>
    <w:rsid w:val="76DE7C83"/>
    <w:rsid w:val="77065E4C"/>
    <w:rsid w:val="773735B1"/>
    <w:rsid w:val="77404125"/>
    <w:rsid w:val="774723A6"/>
    <w:rsid w:val="775943C5"/>
    <w:rsid w:val="775B68EA"/>
    <w:rsid w:val="775F34D3"/>
    <w:rsid w:val="779A691A"/>
    <w:rsid w:val="779F71D5"/>
    <w:rsid w:val="77EF2BD0"/>
    <w:rsid w:val="782B00BB"/>
    <w:rsid w:val="782C7998"/>
    <w:rsid w:val="783E35D1"/>
    <w:rsid w:val="78567579"/>
    <w:rsid w:val="78793308"/>
    <w:rsid w:val="788D2A0D"/>
    <w:rsid w:val="789B0106"/>
    <w:rsid w:val="78A334D8"/>
    <w:rsid w:val="78AF121B"/>
    <w:rsid w:val="78B402A3"/>
    <w:rsid w:val="791D52BE"/>
    <w:rsid w:val="793C4C56"/>
    <w:rsid w:val="794C378F"/>
    <w:rsid w:val="795F3706"/>
    <w:rsid w:val="7975290A"/>
    <w:rsid w:val="79B53B29"/>
    <w:rsid w:val="79CF4143"/>
    <w:rsid w:val="7A1563A6"/>
    <w:rsid w:val="7A45464B"/>
    <w:rsid w:val="7A8E5211"/>
    <w:rsid w:val="7AA3348F"/>
    <w:rsid w:val="7AB14320"/>
    <w:rsid w:val="7AEA7832"/>
    <w:rsid w:val="7B086666"/>
    <w:rsid w:val="7B355345"/>
    <w:rsid w:val="7B6A606C"/>
    <w:rsid w:val="7B6C6499"/>
    <w:rsid w:val="7B825CBD"/>
    <w:rsid w:val="7C9937EB"/>
    <w:rsid w:val="7CF50DC1"/>
    <w:rsid w:val="7CFB256C"/>
    <w:rsid w:val="7D2A53A6"/>
    <w:rsid w:val="7D2F7F78"/>
    <w:rsid w:val="7D4E1AA1"/>
    <w:rsid w:val="7D666919"/>
    <w:rsid w:val="7D6774DC"/>
    <w:rsid w:val="7DA63EE4"/>
    <w:rsid w:val="7DF10ED8"/>
    <w:rsid w:val="7DF94E6A"/>
    <w:rsid w:val="7DFF5F32"/>
    <w:rsid w:val="7E1F5511"/>
    <w:rsid w:val="7E2122B0"/>
    <w:rsid w:val="7E507FA2"/>
    <w:rsid w:val="7E667BD9"/>
    <w:rsid w:val="7E694F12"/>
    <w:rsid w:val="7EBB7543"/>
    <w:rsid w:val="7EC564AB"/>
    <w:rsid w:val="7ECB430D"/>
    <w:rsid w:val="7F0B3ECA"/>
    <w:rsid w:val="7F330CBF"/>
    <w:rsid w:val="7F4D29CA"/>
    <w:rsid w:val="7F8F26EA"/>
    <w:rsid w:val="7FA84ECA"/>
    <w:rsid w:val="7FEB046D"/>
    <w:rsid w:val="7FEC5437"/>
    <w:rsid w:val="7FED3E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pPr>
    <w:rPr>
      <w:rFonts w:ascii="Times New Roman" w:hAnsi="Times New Roman" w:eastAsia="宋体" w:cs="Times New Roman"/>
      <w:kern w:val="2"/>
      <w:sz w:val="21"/>
      <w:lang w:val="en-US" w:eastAsia="zh-CN" w:bidi="ar-SA"/>
    </w:rPr>
  </w:style>
  <w:style w:type="paragraph" w:styleId="3">
    <w:name w:val="heading 1"/>
    <w:basedOn w:val="1"/>
    <w:next w:val="1"/>
    <w:link w:val="36"/>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5">
    <w:name w:val="List Number"/>
    <w:basedOn w:val="1"/>
    <w:autoRedefine/>
    <w:qFormat/>
    <w:uiPriority w:val="0"/>
    <w:pPr>
      <w:numPr>
        <w:ilvl w:val="0"/>
        <w:numId w:val="2"/>
      </w:numPr>
    </w:pPr>
  </w:style>
  <w:style w:type="paragraph" w:styleId="6">
    <w:name w:val="caption"/>
    <w:basedOn w:val="1"/>
    <w:next w:val="1"/>
    <w:autoRedefine/>
    <w:qFormat/>
    <w:uiPriority w:val="0"/>
    <w:rPr>
      <w:rFonts w:ascii="Arial" w:hAnsi="Arial" w:eastAsia="黑体" w:cs="Arial"/>
      <w:sz w:val="20"/>
    </w:rPr>
  </w:style>
  <w:style w:type="paragraph" w:styleId="7">
    <w:name w:val="annotation text"/>
    <w:basedOn w:val="1"/>
    <w:link w:val="56"/>
    <w:autoRedefine/>
    <w:unhideWhenUsed/>
    <w:qFormat/>
    <w:uiPriority w:val="99"/>
    <w:pPr>
      <w:widowControl w:val="0"/>
      <w:jc w:val="left"/>
    </w:pPr>
    <w:rPr>
      <w:rFonts w:ascii="仿宋_GB2312" w:eastAsia="仿宋_GB2312" w:cs="仿宋_GB2312" w:hAnsiTheme="minorHAnsi"/>
      <w:kern w:val="0"/>
      <w:sz w:val="28"/>
      <w:szCs w:val="28"/>
    </w:rPr>
  </w:style>
  <w:style w:type="paragraph" w:styleId="8">
    <w:name w:val="Body Text"/>
    <w:basedOn w:val="1"/>
    <w:next w:val="1"/>
    <w:autoRedefine/>
    <w:unhideWhenUsed/>
    <w:qFormat/>
    <w:uiPriority w:val="99"/>
    <w:pPr>
      <w:spacing w:after="120"/>
    </w:pPr>
  </w:style>
  <w:style w:type="paragraph" w:styleId="9">
    <w:name w:val="Body Text Indent"/>
    <w:basedOn w:val="1"/>
    <w:next w:val="10"/>
    <w:autoRedefine/>
    <w:qFormat/>
    <w:uiPriority w:val="0"/>
    <w:pPr>
      <w:adjustRightInd w:val="0"/>
      <w:spacing w:after="120" w:line="360" w:lineRule="atLeast"/>
      <w:ind w:left="420" w:leftChars="200"/>
      <w:jc w:val="left"/>
      <w:textAlignment w:val="baseline"/>
    </w:pPr>
    <w:rPr>
      <w:sz w:val="24"/>
    </w:rPr>
  </w:style>
  <w:style w:type="paragraph" w:styleId="10">
    <w:name w:val="envelope return"/>
    <w:basedOn w:val="1"/>
    <w:autoRedefine/>
    <w:unhideWhenUsed/>
    <w:qFormat/>
    <w:uiPriority w:val="99"/>
    <w:pPr>
      <w:snapToGrid w:val="0"/>
    </w:pPr>
    <w:rPr>
      <w:rFonts w:ascii="Arial" w:hAnsi="Arial"/>
    </w:rPr>
  </w:style>
  <w:style w:type="paragraph" w:styleId="11">
    <w:name w:val="Block Text"/>
    <w:basedOn w:val="1"/>
    <w:autoRedefine/>
    <w:unhideWhenUsed/>
    <w:qFormat/>
    <w:uiPriority w:val="99"/>
    <w:pPr>
      <w:adjustRightInd w:val="0"/>
      <w:spacing w:line="300" w:lineRule="auto"/>
      <w:ind w:left="958" w:right="-120" w:rightChars="-120"/>
    </w:pPr>
    <w:rPr>
      <w:rFonts w:hint="eastAsia"/>
      <w:sz w:val="28"/>
    </w:rPr>
  </w:style>
  <w:style w:type="paragraph" w:styleId="12">
    <w:name w:val="Plain Text"/>
    <w:basedOn w:val="1"/>
    <w:autoRedefine/>
    <w:qFormat/>
    <w:uiPriority w:val="0"/>
    <w:rPr>
      <w:sz w:val="24"/>
    </w:rPr>
  </w:style>
  <w:style w:type="paragraph" w:styleId="13">
    <w:name w:val="Date"/>
    <w:basedOn w:val="1"/>
    <w:next w:val="1"/>
    <w:autoRedefine/>
    <w:unhideWhenUsed/>
    <w:qFormat/>
    <w:uiPriority w:val="99"/>
    <w:pPr>
      <w:ind w:left="100" w:leftChars="2500"/>
    </w:pPr>
  </w:style>
  <w:style w:type="paragraph" w:styleId="14">
    <w:name w:val="Balloon Text"/>
    <w:basedOn w:val="1"/>
    <w:link w:val="57"/>
    <w:autoRedefine/>
    <w:qFormat/>
    <w:uiPriority w:val="0"/>
    <w:rPr>
      <w:rFonts w:ascii="宋体"/>
      <w:sz w:val="18"/>
      <w:szCs w:val="18"/>
    </w:rPr>
  </w:style>
  <w:style w:type="paragraph" w:styleId="15">
    <w:name w:val="footer"/>
    <w:basedOn w:val="1"/>
    <w:link w:val="40"/>
    <w:autoRedefine/>
    <w:qFormat/>
    <w:uiPriority w:val="99"/>
    <w:pPr>
      <w:tabs>
        <w:tab w:val="center" w:pos="4153"/>
        <w:tab w:val="right" w:pos="8306"/>
      </w:tabs>
      <w:snapToGrid w:val="0"/>
      <w:jc w:val="left"/>
    </w:pPr>
    <w:rPr>
      <w:sz w:val="18"/>
      <w:szCs w:val="18"/>
    </w:rPr>
  </w:style>
  <w:style w:type="paragraph" w:styleId="16">
    <w:name w:val="header"/>
    <w:basedOn w:val="1"/>
    <w:link w:val="39"/>
    <w:autoRedefine/>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8">
    <w:name w:val="List"/>
    <w:basedOn w:val="1"/>
    <w:autoRedefine/>
    <w:qFormat/>
    <w:uiPriority w:val="0"/>
    <w:pPr>
      <w:ind w:left="420" w:hanging="420"/>
    </w:pPr>
    <w:rPr>
      <w:szCs w:val="20"/>
    </w:rPr>
  </w:style>
  <w:style w:type="paragraph" w:styleId="19">
    <w:name w:val="footnote text"/>
    <w:basedOn w:val="1"/>
    <w:autoRedefine/>
    <w:semiHidden/>
    <w:qFormat/>
    <w:uiPriority w:val="99"/>
    <w:pPr>
      <w:snapToGrid w:val="0"/>
      <w:jc w:val="left"/>
    </w:pPr>
    <w:rPr>
      <w:sz w:val="18"/>
      <w:szCs w:val="18"/>
    </w:rPr>
  </w:style>
  <w:style w:type="paragraph" w:styleId="20">
    <w:name w:val="Body Text 2"/>
    <w:basedOn w:val="1"/>
    <w:autoRedefine/>
    <w:qFormat/>
    <w:uiPriority w:val="0"/>
    <w:pPr>
      <w:spacing w:before="100" w:beforeAutospacing="1" w:after="100" w:afterAutospacing="1"/>
      <w:jc w:val="left"/>
    </w:pPr>
    <w:rPr>
      <w:rFonts w:ascii="宋体" w:hAnsi="宋体"/>
      <w:kern w:val="0"/>
      <w:sz w:val="24"/>
    </w:rPr>
  </w:style>
  <w:style w:type="paragraph" w:styleId="21">
    <w:name w:val="Message Header"/>
    <w:basedOn w:val="1"/>
    <w:next w:val="1"/>
    <w:autoRedefine/>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黑体"/>
      <w:sz w:val="24"/>
      <w:szCs w:val="22"/>
    </w:rPr>
  </w:style>
  <w:style w:type="paragraph" w:styleId="22">
    <w:name w:val="Normal (Web)"/>
    <w:basedOn w:val="1"/>
    <w:autoRedefine/>
    <w:qFormat/>
    <w:uiPriority w:val="99"/>
    <w:rPr>
      <w:rFonts w:ascii="Calibri" w:hAnsi="Calibri"/>
      <w:sz w:val="24"/>
      <w:szCs w:val="24"/>
    </w:rPr>
  </w:style>
  <w:style w:type="paragraph" w:styleId="23">
    <w:name w:val="Title"/>
    <w:basedOn w:val="1"/>
    <w:next w:val="1"/>
    <w:link w:val="63"/>
    <w:autoRedefine/>
    <w:qFormat/>
    <w:uiPriority w:val="0"/>
    <w:pPr>
      <w:widowControl w:val="0"/>
      <w:spacing w:before="240" w:after="60"/>
      <w:jc w:val="center"/>
      <w:outlineLvl w:val="0"/>
    </w:pPr>
    <w:rPr>
      <w:rFonts w:ascii="Cambria" w:hAnsi="Cambria"/>
      <w:b/>
      <w:bCs/>
      <w:sz w:val="32"/>
      <w:szCs w:val="32"/>
    </w:rPr>
  </w:style>
  <w:style w:type="paragraph" w:styleId="24">
    <w:name w:val="Body Text First Indent"/>
    <w:basedOn w:val="8"/>
    <w:next w:val="25"/>
    <w:autoRedefine/>
    <w:qFormat/>
    <w:uiPriority w:val="0"/>
    <w:pPr>
      <w:ind w:firstLine="420" w:firstLineChars="100"/>
    </w:pPr>
    <w:rPr>
      <w:rFonts w:ascii="宋体"/>
      <w:kern w:val="0"/>
      <w:sz w:val="34"/>
    </w:rPr>
  </w:style>
  <w:style w:type="paragraph" w:styleId="25">
    <w:name w:val="Body Text First Indent 2"/>
    <w:basedOn w:val="9"/>
    <w:next w:val="18"/>
    <w:autoRedefine/>
    <w:unhideWhenUsed/>
    <w:qFormat/>
    <w:uiPriority w:val="99"/>
    <w:pPr>
      <w:ind w:firstLine="420" w:firstLineChars="200"/>
    </w:pPr>
  </w:style>
  <w:style w:type="table" w:styleId="27">
    <w:name w:val="Table Grid"/>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page number"/>
    <w:basedOn w:val="28"/>
    <w:autoRedefine/>
    <w:qFormat/>
    <w:uiPriority w:val="0"/>
  </w:style>
  <w:style w:type="character" w:styleId="30">
    <w:name w:val="FollowedHyperlink"/>
    <w:basedOn w:val="28"/>
    <w:autoRedefine/>
    <w:qFormat/>
    <w:uiPriority w:val="0"/>
    <w:rPr>
      <w:color w:val="000000"/>
      <w:u w:val="none"/>
    </w:rPr>
  </w:style>
  <w:style w:type="character" w:styleId="31">
    <w:name w:val="Emphasis"/>
    <w:basedOn w:val="28"/>
    <w:autoRedefine/>
    <w:qFormat/>
    <w:uiPriority w:val="0"/>
  </w:style>
  <w:style w:type="character" w:styleId="32">
    <w:name w:val="Hyperlink"/>
    <w:basedOn w:val="28"/>
    <w:autoRedefine/>
    <w:qFormat/>
    <w:uiPriority w:val="0"/>
    <w:rPr>
      <w:color w:val="000000"/>
      <w:u w:val="none"/>
    </w:rPr>
  </w:style>
  <w:style w:type="character" w:styleId="33">
    <w:name w:val="annotation reference"/>
    <w:basedOn w:val="28"/>
    <w:autoRedefine/>
    <w:unhideWhenUsed/>
    <w:qFormat/>
    <w:uiPriority w:val="99"/>
    <w:rPr>
      <w:sz w:val="21"/>
      <w:szCs w:val="21"/>
    </w:rPr>
  </w:style>
  <w:style w:type="paragraph" w:customStyle="1" w:styleId="34">
    <w:name w:val="style4"/>
    <w:basedOn w:val="1"/>
    <w:next w:val="35"/>
    <w:autoRedefine/>
    <w:qFormat/>
    <w:uiPriority w:val="0"/>
    <w:pPr>
      <w:widowControl/>
      <w:spacing w:before="280" w:after="280"/>
    </w:pPr>
    <w:rPr>
      <w:rFonts w:ascii="宋体"/>
      <w:sz w:val="18"/>
    </w:rPr>
  </w:style>
  <w:style w:type="paragraph" w:customStyle="1" w:styleId="35">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36">
    <w:name w:val="标题 1 Char"/>
    <w:basedOn w:val="28"/>
    <w:link w:val="3"/>
    <w:autoRedefine/>
    <w:qFormat/>
    <w:uiPriority w:val="9"/>
    <w:rPr>
      <w:rFonts w:ascii="宋体" w:hAnsi="宋体" w:cs="宋体"/>
      <w:b/>
      <w:bCs/>
      <w:kern w:val="36"/>
      <w:sz w:val="48"/>
      <w:szCs w:val="48"/>
    </w:rPr>
  </w:style>
  <w:style w:type="paragraph" w:customStyle="1" w:styleId="37">
    <w:name w:val="表格文字"/>
    <w:basedOn w:val="1"/>
    <w:next w:val="8"/>
    <w:autoRedefine/>
    <w:qFormat/>
    <w:uiPriority w:val="0"/>
    <w:pPr>
      <w:adjustRightInd w:val="0"/>
      <w:spacing w:line="420" w:lineRule="atLeast"/>
      <w:ind w:firstLine="0" w:firstLineChars="0"/>
      <w:jc w:val="left"/>
      <w:textAlignment w:val="baseline"/>
    </w:pPr>
    <w:rPr>
      <w:rFonts w:ascii="Times New Roman" w:hAnsi="Times New Roman"/>
      <w:kern w:val="0"/>
      <w:sz w:val="21"/>
      <w:szCs w:val="20"/>
    </w:rPr>
  </w:style>
  <w:style w:type="paragraph" w:customStyle="1" w:styleId="38">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9">
    <w:name w:val="页眉 Char"/>
    <w:basedOn w:val="28"/>
    <w:link w:val="16"/>
    <w:autoRedefine/>
    <w:qFormat/>
    <w:uiPriority w:val="0"/>
    <w:rPr>
      <w:kern w:val="2"/>
      <w:sz w:val="18"/>
      <w:szCs w:val="18"/>
    </w:rPr>
  </w:style>
  <w:style w:type="character" w:customStyle="1" w:styleId="40">
    <w:name w:val="页脚 Char"/>
    <w:basedOn w:val="28"/>
    <w:link w:val="15"/>
    <w:autoRedefine/>
    <w:qFormat/>
    <w:uiPriority w:val="0"/>
    <w:rPr>
      <w:kern w:val="2"/>
      <w:sz w:val="18"/>
      <w:szCs w:val="18"/>
    </w:rPr>
  </w:style>
  <w:style w:type="character" w:customStyle="1" w:styleId="41">
    <w:name w:val="red"/>
    <w:basedOn w:val="28"/>
    <w:autoRedefine/>
    <w:qFormat/>
    <w:uiPriority w:val="0"/>
    <w:rPr>
      <w:color w:val="CC0000"/>
    </w:rPr>
  </w:style>
  <w:style w:type="character" w:customStyle="1" w:styleId="42">
    <w:name w:val="red1"/>
    <w:basedOn w:val="28"/>
    <w:autoRedefine/>
    <w:qFormat/>
    <w:uiPriority w:val="0"/>
    <w:rPr>
      <w:color w:val="FF0000"/>
      <w:sz w:val="18"/>
      <w:szCs w:val="18"/>
    </w:rPr>
  </w:style>
  <w:style w:type="character" w:customStyle="1" w:styleId="43">
    <w:name w:val="red2"/>
    <w:basedOn w:val="28"/>
    <w:autoRedefine/>
    <w:qFormat/>
    <w:uiPriority w:val="0"/>
    <w:rPr>
      <w:color w:val="FF0000"/>
      <w:sz w:val="18"/>
      <w:szCs w:val="18"/>
    </w:rPr>
  </w:style>
  <w:style w:type="character" w:customStyle="1" w:styleId="44">
    <w:name w:val="red3"/>
    <w:basedOn w:val="28"/>
    <w:autoRedefine/>
    <w:qFormat/>
    <w:uiPriority w:val="0"/>
    <w:rPr>
      <w:color w:val="FF0000"/>
    </w:rPr>
  </w:style>
  <w:style w:type="character" w:customStyle="1" w:styleId="45">
    <w:name w:val="green"/>
    <w:basedOn w:val="28"/>
    <w:autoRedefine/>
    <w:qFormat/>
    <w:uiPriority w:val="0"/>
    <w:rPr>
      <w:color w:val="66AE00"/>
      <w:sz w:val="18"/>
      <w:szCs w:val="18"/>
    </w:rPr>
  </w:style>
  <w:style w:type="character" w:customStyle="1" w:styleId="46">
    <w:name w:val="green1"/>
    <w:basedOn w:val="28"/>
    <w:autoRedefine/>
    <w:qFormat/>
    <w:uiPriority w:val="0"/>
    <w:rPr>
      <w:color w:val="66AE00"/>
      <w:sz w:val="18"/>
      <w:szCs w:val="18"/>
    </w:rPr>
  </w:style>
  <w:style w:type="character" w:customStyle="1" w:styleId="47">
    <w:name w:val="hover25"/>
    <w:basedOn w:val="28"/>
    <w:autoRedefine/>
    <w:qFormat/>
    <w:uiPriority w:val="0"/>
  </w:style>
  <w:style w:type="character" w:customStyle="1" w:styleId="48">
    <w:name w:val="blue"/>
    <w:basedOn w:val="28"/>
    <w:autoRedefine/>
    <w:qFormat/>
    <w:uiPriority w:val="0"/>
    <w:rPr>
      <w:color w:val="0371C6"/>
      <w:sz w:val="21"/>
      <w:szCs w:val="21"/>
    </w:rPr>
  </w:style>
  <w:style w:type="character" w:customStyle="1" w:styleId="49">
    <w:name w:val="gb-jt"/>
    <w:basedOn w:val="28"/>
    <w:autoRedefine/>
    <w:qFormat/>
    <w:uiPriority w:val="0"/>
  </w:style>
  <w:style w:type="character" w:customStyle="1" w:styleId="50">
    <w:name w:val="right"/>
    <w:basedOn w:val="28"/>
    <w:autoRedefine/>
    <w:qFormat/>
    <w:uiPriority w:val="0"/>
    <w:rPr>
      <w:color w:val="999999"/>
      <w:sz w:val="18"/>
      <w:szCs w:val="18"/>
    </w:rPr>
  </w:style>
  <w:style w:type="paragraph" w:customStyle="1" w:styleId="51">
    <w:name w:val="列出段落1"/>
    <w:basedOn w:val="1"/>
    <w:autoRedefine/>
    <w:unhideWhenUsed/>
    <w:qFormat/>
    <w:uiPriority w:val="99"/>
    <w:pPr>
      <w:ind w:firstLine="420" w:firstLineChars="200"/>
    </w:pPr>
  </w:style>
  <w:style w:type="paragraph" w:customStyle="1" w:styleId="52">
    <w:name w:val="样式 样式 样式 样式 标题 2 + 宋体 五号 非加粗 黑色 + 段前: 6 磅 段后: 0 磅 行距: 单倍行距 + 段前:..."/>
    <w:basedOn w:val="1"/>
    <w:autoRedefine/>
    <w:qFormat/>
    <w:uiPriority w:val="0"/>
    <w:pPr>
      <w:keepNext/>
      <w:keepLines/>
      <w:numPr>
        <w:ilvl w:val="0"/>
        <w:numId w:val="3"/>
      </w:numPr>
      <w:adjustRightInd w:val="0"/>
      <w:spacing w:before="240"/>
      <w:jc w:val="left"/>
      <w:textAlignment w:val="baseline"/>
      <w:outlineLvl w:val="1"/>
    </w:pPr>
    <w:rPr>
      <w:rFonts w:ascii="宋体" w:hAnsi="宋体" w:cs="宋体"/>
      <w:b/>
      <w:bCs/>
      <w:color w:val="000000"/>
      <w:kern w:val="0"/>
    </w:rPr>
  </w:style>
  <w:style w:type="paragraph" w:customStyle="1" w:styleId="53">
    <w:name w:val="正文文本缩进1"/>
    <w:basedOn w:val="1"/>
    <w:autoRedefine/>
    <w:qFormat/>
    <w:uiPriority w:val="0"/>
    <w:pPr>
      <w:spacing w:line="360" w:lineRule="auto"/>
      <w:ind w:firstLine="480" w:firstLineChars="200"/>
    </w:pPr>
    <w:rPr>
      <w:rFonts w:ascii="宋体"/>
      <w:sz w:val="24"/>
    </w:rPr>
  </w:style>
  <w:style w:type="paragraph" w:customStyle="1" w:styleId="54">
    <w:name w:val="正文缩进1"/>
    <w:basedOn w:val="1"/>
    <w:autoRedefine/>
    <w:qFormat/>
    <w:uiPriority w:val="0"/>
    <w:pPr>
      <w:adjustRightInd w:val="0"/>
      <w:spacing w:line="360" w:lineRule="atLeast"/>
      <w:ind w:firstLine="420" w:firstLineChars="200"/>
      <w:jc w:val="left"/>
      <w:textAlignment w:val="baseline"/>
    </w:pPr>
    <w:rPr>
      <w:kern w:val="0"/>
      <w:sz w:val="24"/>
    </w:rPr>
  </w:style>
  <w:style w:type="paragraph" w:customStyle="1" w:styleId="55">
    <w:name w:val="日期1"/>
    <w:basedOn w:val="1"/>
    <w:next w:val="1"/>
    <w:autoRedefine/>
    <w:qFormat/>
    <w:uiPriority w:val="0"/>
    <w:rPr>
      <w:sz w:val="24"/>
    </w:rPr>
  </w:style>
  <w:style w:type="character" w:customStyle="1" w:styleId="56">
    <w:name w:val="批注文字 Char"/>
    <w:basedOn w:val="28"/>
    <w:link w:val="7"/>
    <w:autoRedefine/>
    <w:qFormat/>
    <w:uiPriority w:val="99"/>
    <w:rPr>
      <w:rFonts w:ascii="仿宋_GB2312" w:eastAsia="仿宋_GB2312" w:cs="仿宋_GB2312" w:hAnsiTheme="minorHAnsi"/>
      <w:sz w:val="28"/>
      <w:szCs w:val="28"/>
    </w:rPr>
  </w:style>
  <w:style w:type="character" w:customStyle="1" w:styleId="57">
    <w:name w:val="批注框文本 Char"/>
    <w:basedOn w:val="28"/>
    <w:link w:val="14"/>
    <w:autoRedefine/>
    <w:qFormat/>
    <w:uiPriority w:val="0"/>
    <w:rPr>
      <w:rFonts w:ascii="宋体" w:hAnsi="Times New Roman"/>
      <w:kern w:val="2"/>
      <w:sz w:val="18"/>
      <w:szCs w:val="18"/>
    </w:rPr>
  </w:style>
  <w:style w:type="character" w:customStyle="1" w:styleId="58">
    <w:name w:val="Unresolved Mention"/>
    <w:basedOn w:val="28"/>
    <w:autoRedefine/>
    <w:unhideWhenUsed/>
    <w:qFormat/>
    <w:uiPriority w:val="99"/>
    <w:rPr>
      <w:color w:val="605E5C"/>
      <w:shd w:val="clear" w:color="auto" w:fill="E1DFDD"/>
    </w:rPr>
  </w:style>
  <w:style w:type="character" w:customStyle="1" w:styleId="59">
    <w:name w:val="页脚 字符1"/>
    <w:autoRedefine/>
    <w:qFormat/>
    <w:uiPriority w:val="99"/>
    <w:rPr>
      <w:kern w:val="2"/>
      <w:sz w:val="18"/>
    </w:rPr>
  </w:style>
  <w:style w:type="character" w:customStyle="1" w:styleId="60">
    <w:name w:val="页眉 字符"/>
    <w:autoRedefine/>
    <w:qFormat/>
    <w:uiPriority w:val="99"/>
    <w:rPr>
      <w:kern w:val="2"/>
      <w:sz w:val="18"/>
    </w:rPr>
  </w:style>
  <w:style w:type="character" w:customStyle="1" w:styleId="61">
    <w:name w:val="标题 Char1"/>
    <w:link w:val="23"/>
    <w:autoRedefine/>
    <w:qFormat/>
    <w:uiPriority w:val="0"/>
    <w:rPr>
      <w:rFonts w:ascii="Cambria" w:hAnsi="Cambria"/>
      <w:b/>
      <w:bCs/>
      <w:kern w:val="2"/>
      <w:sz w:val="32"/>
      <w:szCs w:val="32"/>
    </w:rPr>
  </w:style>
  <w:style w:type="paragraph" w:customStyle="1" w:styleId="62">
    <w:name w:val="_Style 47"/>
    <w:basedOn w:val="1"/>
    <w:next w:val="1"/>
    <w:autoRedefine/>
    <w:qFormat/>
    <w:uiPriority w:val="39"/>
    <w:pPr>
      <w:widowControl w:val="0"/>
      <w:tabs>
        <w:tab w:val="left" w:pos="840"/>
        <w:tab w:val="right" w:leader="dot" w:pos="8296"/>
      </w:tabs>
    </w:pPr>
  </w:style>
  <w:style w:type="character" w:customStyle="1" w:styleId="63">
    <w:name w:val="标题 Char"/>
    <w:basedOn w:val="28"/>
    <w:link w:val="23"/>
    <w:autoRedefine/>
    <w:qFormat/>
    <w:uiPriority w:val="0"/>
    <w:rPr>
      <w:rFonts w:asciiTheme="majorHAnsi" w:hAnsiTheme="majorHAnsi" w:cstheme="majorBidi"/>
      <w:b/>
      <w:bCs/>
      <w:kern w:val="2"/>
      <w:sz w:val="32"/>
      <w:szCs w:val="32"/>
    </w:rPr>
  </w:style>
  <w:style w:type="paragraph" w:customStyle="1" w:styleId="64">
    <w:name w:val="È±Ê¡ÎÄ±¾"/>
    <w:basedOn w:val="1"/>
    <w:autoRedefine/>
    <w:qFormat/>
    <w:uiPriority w:val="0"/>
    <w:pPr>
      <w:overflowPunct w:val="0"/>
      <w:autoSpaceDE w:val="0"/>
      <w:autoSpaceDN w:val="0"/>
      <w:adjustRightInd w:val="0"/>
      <w:jc w:val="left"/>
      <w:textAlignment w:val="baseline"/>
    </w:pPr>
    <w:rPr>
      <w:rFonts w:hAnsi="Calibri"/>
      <w:kern w:val="0"/>
      <w:szCs w:val="22"/>
    </w:rPr>
  </w:style>
  <w:style w:type="paragraph" w:customStyle="1" w:styleId="65">
    <w:name w:val="网格表 31"/>
    <w:basedOn w:val="3"/>
    <w:next w:val="1"/>
    <w:autoRedefine/>
    <w:qFormat/>
    <w:uiPriority w:val="39"/>
    <w:pPr>
      <w:keepNext/>
      <w:keepLines/>
      <w:spacing w:before="480" w:beforeAutospacing="0" w:after="0" w:afterAutospacing="0" w:line="276" w:lineRule="auto"/>
      <w:outlineLvl w:val="9"/>
    </w:pPr>
    <w:rPr>
      <w:rFonts w:ascii="Cambria" w:hAnsi="Cambria" w:cs="Times New Roman"/>
      <w:color w:val="365F91"/>
      <w:kern w:val="0"/>
      <w:sz w:val="28"/>
      <w:szCs w:val="28"/>
    </w:rPr>
  </w:style>
  <w:style w:type="paragraph" w:customStyle="1" w:styleId="66">
    <w:name w:val="列出段落11"/>
    <w:basedOn w:val="1"/>
    <w:autoRedefine/>
    <w:qFormat/>
    <w:uiPriority w:val="72"/>
    <w:pPr>
      <w:widowControl w:val="0"/>
      <w:ind w:left="720"/>
      <w:contextualSpacing/>
    </w:pPr>
    <w:rPr>
      <w:szCs w:val="24"/>
    </w:rPr>
  </w:style>
  <w:style w:type="paragraph" w:customStyle="1" w:styleId="67">
    <w:name w:val="UserStyle_33"/>
    <w:basedOn w:val="1"/>
    <w:autoRedefine/>
    <w:qFormat/>
    <w:uiPriority w:val="0"/>
    <w:pPr>
      <w:textAlignment w:val="baseline"/>
    </w:pPr>
    <w:rPr>
      <w:sz w:val="24"/>
      <w:szCs w:val="24"/>
    </w:rPr>
  </w:style>
  <w:style w:type="paragraph" w:customStyle="1" w:styleId="68">
    <w:name w:val="！正文"/>
    <w:basedOn w:val="1"/>
    <w:autoRedefine/>
    <w:qFormat/>
    <w:uiPriority w:val="0"/>
    <w:pPr>
      <w:spacing w:line="360" w:lineRule="auto"/>
    </w:pPr>
    <w:rPr>
      <w:kern w:val="0"/>
    </w:rPr>
  </w:style>
  <w:style w:type="paragraph" w:customStyle="1" w:styleId="69">
    <w:name w:val="正文内容"/>
    <w:basedOn w:val="1"/>
    <w:autoRedefine/>
    <w:qFormat/>
    <w:uiPriority w:val="5"/>
    <w:pPr>
      <w:adjustRightInd w:val="0"/>
      <w:spacing w:line="360" w:lineRule="auto"/>
      <w:ind w:firstLine="200" w:firstLineChars="200"/>
    </w:pPr>
    <w:rPr>
      <w:rFonts w:eastAsiaTheme="minorEastAsia" w:cstheme="minorBidi"/>
      <w:sz w:val="24"/>
    </w:rPr>
  </w:style>
  <w:style w:type="paragraph" w:customStyle="1" w:styleId="70">
    <w:name w:val="List Paragraph"/>
    <w:basedOn w:val="1"/>
    <w:autoRedefine/>
    <w:qFormat/>
    <w:uiPriority w:val="99"/>
    <w:pPr>
      <w:ind w:firstLine="420" w:firstLineChars="200"/>
    </w:pPr>
  </w:style>
  <w:style w:type="paragraph" w:customStyle="1" w:styleId="71">
    <w:name w:val="样式 首行缩进:  0.74 厘米"/>
    <w:basedOn w:val="1"/>
    <w:autoRedefine/>
    <w:qFormat/>
    <w:uiPriority w:val="0"/>
    <w:pPr>
      <w:ind w:firstLine="420"/>
    </w:pPr>
    <w:rPr>
      <w:rFonts w:ascii="Arial" w:hAnsi="Arial" w:eastAsia="仿宋_GB2312" w:cs="Arial"/>
      <w:bCs/>
      <w:sz w:val="28"/>
      <w:szCs w:val="28"/>
    </w:rPr>
  </w:style>
  <w:style w:type="character" w:customStyle="1" w:styleId="72">
    <w:name w:val="NormalCharacter"/>
    <w:basedOn w:val="28"/>
    <w:autoRedefine/>
    <w:qFormat/>
    <w:uiPriority w:val="0"/>
  </w:style>
  <w:style w:type="paragraph" w:customStyle="1" w:styleId="73">
    <w:name w:val="Table Paragraph"/>
    <w:basedOn w:val="1"/>
    <w:autoRedefine/>
    <w:unhideWhenUsed/>
    <w:qFormat/>
    <w:uiPriority w:val="1"/>
    <w:rPr>
      <w:rFonts w:hint="eastAsia" w:hAnsi="宋体"/>
      <w:lang w:val="zh-CN"/>
    </w:rPr>
  </w:style>
  <w:style w:type="paragraph" w:customStyle="1" w:styleId="74">
    <w:name w:val="cjk"/>
    <w:autoRedefine/>
    <w:qFormat/>
    <w:uiPriority w:val="0"/>
    <w:rPr>
      <w:rFonts w:ascii="宋体" w:hAnsi="宋体" w:eastAsia="宋体" w:cs="宋体"/>
      <w:sz w:val="24"/>
      <w:szCs w:val="24"/>
      <w:lang w:val="en-US" w:eastAsia="zh-CN" w:bidi="ar-SA"/>
    </w:rPr>
  </w:style>
  <w:style w:type="paragraph" w:customStyle="1" w:styleId="75">
    <w:name w:val="Body Text First Indent"/>
    <w:basedOn w:val="8"/>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20250;&#35745;&#25991;&#20214;\&#30923;&#21830;&#25991;&#20214;-&#2046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9a7573b3-a9df-47ba-93c2-9ba61fbd15d3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45EA8C25</paraID>
      <start>0</start>
      <end>2</end>
      <status>unmodified</status>
      <modifiedWord/>
      <trackRevisions>false</trackRevisions>
    </reviewItem>
    <reviewItem>
      <errorID>40bee2d2-e57f-4455-97fe-576d7a26c474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EF8BCEB</paraID>
      <start>0</start>
      <end>2</end>
      <status>unmodified</status>
      <modifiedWord/>
      <trackRevisions>false</trackRevisions>
    </reviewItem>
    <reviewItem>
      <errorID>a6c8fdbd-507c-46ca-95f3-4c7b50f12796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6BA434CC</paraID>
      <start>0</start>
      <end>2</end>
      <status>unmodified</status>
      <modifiedWord/>
      <trackRevisions>false</trackRevisions>
    </reviewItem>
    <reviewItem>
      <errorID>8d6ce86a-2b1e-44bd-905f-adc474fad65c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1F9CFF9C</paraID>
      <start>0</start>
      <end>2</end>
      <status>unmodified</status>
      <modifiedWord/>
      <trackRevisions>false</trackRevisions>
    </reviewItem>
    <reviewItem>
      <errorID>72359008-8a92-410a-ad6e-23030cf195a2</errorID>
      <errorWord>计</errorWord>
      <group>L1_Word</group>
      <groupName>字词问题</groupName>
      <ability>L2_Typo</ability>
      <abilityName>字词错误</abilityName>
      <candidateList>
        <item>计师</item>
      </candidateList>
      <explain/>
      <paraID>1F9CFF9C</paraID>
      <start>30</start>
      <end>31</end>
      <status>unmodified</status>
      <modifiedWord/>
      <trackRevisions>false</trackRevisions>
    </reviewItem>
    <reviewItem>
      <errorID>28f79bb4-b9b4-4312-a681-2679cbd9af42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215930E0</paraID>
      <start>0</start>
      <end>2</end>
      <status>unmodified</status>
      <modifiedWord/>
      <trackRevisions>false</trackRevisions>
    </reviewItem>
    <reviewItem>
      <errorID>d9d4af4f-791d-457c-8be6-b069366534f0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89F46F1</paraID>
      <start>0</start>
      <end>2</end>
      <status>unmodified</status>
      <modifiedWord/>
      <trackRevisions>false</trackRevisions>
    </reviewItem>
    <reviewItem>
      <errorID>4c4f0c1a-1990-447d-8a8e-1644b141e7b5</errorID>
      <errorWord>送达至</errorWord>
      <group>L1_Word</group>
      <groupName>字词问题</groupName>
      <ability>L2_Typo</ability>
      <abilityName>字词错误</abilityName>
      <candidateList>
        <item>送达</item>
      </candidateList>
      <explain/>
      <paraID>402C19C0</paraID>
      <start>48</start>
      <end>51</end>
      <status>unmodified</status>
      <modifiedWord/>
      <trackRevisions>false</trackRevisions>
    </reviewItem>
    <reviewItem>
      <errorID>26566cc9-2eb8-452a-835d-2c4e2855e873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7204EE20</paraID>
      <start>0</start>
      <end>2</end>
      <status>unmodified</status>
      <modifiedWord/>
      <trackRevisions>false</trackRevisions>
    </reviewItem>
    <reviewItem>
      <errorID>2586ed35-d6bd-402f-9237-52e4725dd960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628FA53C</paraID>
      <start>0</start>
      <end>2</end>
      <status>unmodified</status>
      <modifiedWord/>
      <trackRevisions>false</trackRevisions>
    </reviewItem>
    <reviewItem>
      <errorID>000da0a8-8b2b-46ca-9ea1-db8278d1c084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30DEFFC5</paraID>
      <start>0</start>
      <end>2</end>
      <status>unmodified</status>
      <modifiedWord/>
      <trackRevisions>false</trackRevisions>
    </reviewItem>
    <reviewItem>
      <errorID>a088d443-53aa-4a9c-b6ca-4bec2f57dec6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62B631B5</paraID>
      <start>0</start>
      <end>2</end>
      <status>unmodified</status>
      <modifiedWord/>
      <trackRevisions>false</trackRevisions>
    </reviewItem>
    <reviewItem>
      <errorID>921513fe-8fca-424a-b579-b315e0302a89</errorID>
      <errorWord>，</errorWord>
      <group>L1_Word</group>
      <groupName>字词问题</groupName>
      <ability>L2_Typo</ability>
      <abilityName>字词错误</abilityName>
      <candidateList>
        <item>，并</item>
      </candidateList>
      <explain/>
      <paraID>6CD54091</paraID>
      <start>39</start>
      <end>40</end>
      <status>unmodified</status>
      <modifiedWord/>
      <trackRevisions>false</trackRevisions>
    </reviewItem>
    <reviewItem>
      <errorID>2c391ec9-732f-41fa-af53-9a5734e6c999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7C291C</paraID>
      <start>0</start>
      <end>2</end>
      <status>unmodified</status>
      <modifiedWord/>
      <trackRevisions>false</trackRevisions>
    </reviewItem>
    <reviewItem>
      <errorID>fee55d34-a7d8-4091-804a-8fa1fa178441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CFF4A6D</paraID>
      <start>0</start>
      <end>2</end>
      <status>unmodified</status>
      <modifiedWord/>
      <trackRevisions>false</trackRevisions>
    </reviewItem>
    <reviewItem>
      <errorID>15f29aad-d3a6-41e7-9240-fcd0e57ee232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F9E5B32</paraID>
      <start>0</start>
      <end>2</end>
      <status>unmodified</status>
      <modifiedWord/>
      <trackRevisions>false</trackRevisions>
    </reviewItem>
    <reviewItem>
      <errorID>199d3a25-431d-4301-b67c-989cb98dd49e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40DABEF5</paraID>
      <start>0</start>
      <end>2</end>
      <status>unmodified</status>
      <modifiedWord/>
      <trackRevisions>false</trackRevisions>
    </reviewItem>
    <reviewItem>
      <errorID>acb82868-6e28-4f08-9f0b-6c80e2e2a060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5A9DCBEF</paraID>
      <start>0</start>
      <end>2</end>
      <status>unmodified</status>
      <modifiedWord/>
      <trackRevisions>false</trackRevisions>
    </reviewItem>
    <reviewItem>
      <errorID>30bc33e1-fffb-4e52-b2a1-ab030f956c0c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C4A2225</paraID>
      <start>0</start>
      <end>2</end>
      <status>unmodified</status>
      <modifiedWord/>
      <trackRevisions>false</trackRevisions>
    </reviewItem>
    <reviewItem>
      <errorID>ad6f2472-248b-499a-b149-b0d55b752852</errorID>
      <errorWord>计</errorWord>
      <group>L1_Word</group>
      <groupName>字词问题</groupName>
      <ability>L2_Typo</ability>
      <abilityName>字词错误</abilityName>
      <candidateList>
        <item>计师</item>
      </candidateList>
      <explain/>
      <paraID> C4A2225</paraID>
      <start>30</start>
      <end>31</end>
      <status>unmodified</status>
      <modifiedWord/>
      <trackRevisions>false</trackRevisions>
    </reviewItem>
    <reviewItem>
      <errorID>ce499b33-9edd-4c2c-b290-5d39470976b9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149693C0</paraID>
      <start>0</start>
      <end>2</end>
      <status>unmodified</status>
      <modifiedWord/>
      <trackRevisions>false</trackRevisions>
    </reviewItem>
    <reviewItem>
      <errorID>2c7b05b1-425c-4025-a13f-1b38cda2fca7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12DBDB5</paraID>
      <start>0</start>
      <end>2</end>
      <status>unmodified</status>
      <modifiedWord/>
      <trackRevisions>false</trackRevisions>
    </reviewItem>
    <reviewItem>
      <errorID>73eadbca-3185-4963-a161-e71bef53a54b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49A505F3</paraID>
      <start>0</start>
      <end>2</end>
      <status>unmodified</status>
      <modifiedWord/>
      <trackRevisions>false</trackRevisions>
    </reviewItem>
    <reviewItem>
      <errorID>ac0af079-bb29-4d22-a9d5-81368e38f61e</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59AFA6EC</paraID>
      <start>25</start>
      <end>29</end>
      <status>unmodified</status>
      <modifiedWord/>
      <trackRevisions>false</trackRevisions>
    </reviewItem>
    <reviewItem>
      <errorID>d29fe26d-2900-43d5-a98f-818fcdcec501</errorID>
      <errorWord>文件的</errorWord>
      <group>L1_Word</group>
      <groupName>字词问题</groupName>
      <ability>L2_Typo</ability>
      <abilityName>字词错误</abilityName>
      <candidateList>
        <item>文件</item>
      </candidateList>
      <explain/>
      <paraID>7CDEB8E3</paraID>
      <start>9</start>
      <end>12</end>
      <status>unmodified</status>
      <modifiedWord/>
      <trackRevisions>false</trackRevisions>
    </reviewItem>
    <reviewItem>
      <errorID>78ae26de-d5cb-45fd-905d-dc8a0c19b03c</errorID>
      <errorWord>涉及到</errorWord>
      <group>L1_Grammar</group>
      <groupName>语法问题</groupName>
      <ability>L2_Grammar</ability>
      <abilityName>语法错误</abilityName>
      <candidateList>
        <item>涉及</item>
      </candidateList>
      <explain>〈动〉牵涉到；关联到：案子～好几个人｜这个问题～面很广。</explain>
      <paraID>39A01F89</paraID>
      <start>9</start>
      <end>12</end>
      <status>unmodified</status>
      <modifiedWord/>
      <trackRevisions>false</trackRevisions>
    </reviewItem>
    <reviewItem>
      <errorID>7bceaf8a-f35d-4360-9477-20b762377c45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247AEC79</paraID>
      <start>0</start>
      <end>2</end>
      <status>unmodified</status>
      <modifiedWord/>
      <trackRevisions>false</trackRevisions>
    </reviewItem>
    <reviewItem>
      <errorID>1b1aa9e6-d1e1-49f5-9e00-3573bc6b9aa1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247AEC79</paraID>
      <start>17</start>
      <end>18</end>
      <status>unmodified</status>
      <modifiedWord/>
      <trackRevisions>false</trackRevisions>
    </reviewItem>
    <reviewItem>
      <errorID>6fcbf25a-7a2a-4d78-8b70-79831ff3f05a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247AEC79</paraID>
      <start>27</start>
      <end>28</end>
      <status>unmodified</status>
      <modifiedWord/>
      <trackRevisions>false</trackRevisions>
    </reviewItem>
    <reviewItem>
      <errorID>91237d53-5d84-458e-9f97-881270d55b33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1CFE7594</paraID>
      <start>0</start>
      <end>2</end>
      <status>unmodified</status>
      <modifiedWord/>
      <trackRevisions>false</trackRevisions>
    </reviewItem>
    <reviewItem>
      <errorID>673142c6-13f3-41c6-b4dd-7f56a36f74e6</errorID>
      <errorWord>,</errorWord>
      <group>L1_Format</group>
      <groupName>格式问题</groupName>
      <ability>L2_HalfPunc</ability>
      <abilityName>全半角检查</abilityName>
      <candidateList>
        <item>，</item>
      </candidateList>
      <explain>文本全半角错误。</explain>
      <paraID>1CFE7594</paraID>
      <start>14</start>
      <end>15</end>
      <status>unmodified</status>
      <modifiedWord/>
      <trackRevisions>false</trackRevisions>
    </reviewItem>
    <reviewItem>
      <errorID>c9f4522f-1260-4d73-b77b-351209188d4d</errorID>
      <errorWord>,</errorWord>
      <group>L1_Format</group>
      <groupName>格式问题</groupName>
      <ability>L2_HalfPunc</ability>
      <abilityName>全半角检查</abilityName>
      <candidateList>
        <item>，</item>
      </candidateList>
      <explain>文本全半角错误。</explain>
      <paraID>1CFE7594</paraID>
      <start>48</start>
      <end>49</end>
      <status>unmodified</status>
      <modifiedWord/>
      <trackRevisions>false</trackRevisions>
    </reviewItem>
    <reviewItem>
      <errorID>c78e5bab-3f66-4aa5-a0fd-ea46bc26b1ea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1CFE7594</paraID>
      <start>60</start>
      <end>61</end>
      <status>unmodified</status>
      <modifiedWord/>
      <trackRevisions>false</trackRevisions>
    </reviewItem>
    <reviewItem>
      <errorID>6701ef2e-edc6-4d85-8b1d-fb94dd0db0d4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1CFE7594</paraID>
      <start>71</start>
      <end>72</end>
      <status>unmodified</status>
      <modifiedWord/>
      <trackRevisions>false</trackRevisions>
    </reviewItem>
    <reviewItem>
      <errorID>b196ae85-15de-4bf7-8dda-cdb9298bfe00</errorID>
      <errorWord>:</errorWord>
      <group>L1_Format</group>
      <groupName>格式问题</groupName>
      <ability>L2_HalfPunc</ability>
      <abilityName>全半角检查</abilityName>
      <candidateList>
        <item>：</item>
      </candidateList>
      <explain>文本全半角错误。</explain>
      <paraID>4CC7A51D</paraID>
      <start>4</start>
      <end>5</end>
      <status>unmodified</status>
      <modifiedWord/>
      <trackRevisions>false</trackRevisions>
    </reviewItem>
    <reviewItem>
      <errorID>9e24bbd9-595a-4531-acc1-751084c6b863</errorID>
      <errorWord>:</errorWord>
      <group>L1_Format</group>
      <groupName>格式问题</groupName>
      <ability>L2_HalfPunc</ability>
      <abilityName>全半角检查</abilityName>
      <candidateList>
        <item>：</item>
      </candidateList>
      <explain>文本全半角错误。</explain>
      <paraID>2FF647CF</paraID>
      <start>15</start>
      <end>16</end>
      <status>unmodified</status>
      <modifiedWord/>
      <trackRevisions>false</trackRevisions>
    </reviewItem>
    <reviewItem>
      <errorID>8e38b9f2-9c62-406b-bc8b-c0db77bd1395</errorID>
      <errorWord>:</errorWord>
      <group>L1_Format</group>
      <groupName>格式问题</groupName>
      <ability>L2_HalfPunc</ability>
      <abilityName>全半角检查</abilityName>
      <candidateList>
        <item>：</item>
      </candidateList>
      <explain>文本全半角错误。</explain>
      <paraID>5C01F6C4</paraID>
      <start>10</start>
      <end>11</end>
      <status>unmodified</status>
      <modifiedWord/>
      <trackRevisions>false</trackRevisions>
    </reviewItem>
    <reviewItem>
      <errorID>897c04b8-6531-4a0f-9403-5d668fd25af9</errorID>
      <errorWord>:</errorWord>
      <group>L1_Format</group>
      <groupName>格式问题</groupName>
      <ability>L2_HalfPunc</ability>
      <abilityName>全半角检查</abilityName>
      <candidateList>
        <item>：</item>
      </candidateList>
      <explain>文本全半角错误。</explain>
      <paraID> FE45E93</paraID>
      <start>7</start>
      <end>8</end>
      <status>unmodified</status>
      <modifiedWord/>
      <trackRevisions>false</trackRevisions>
    </reviewItem>
    <reviewItem>
      <errorID>386ecf1c-bfa7-4110-9cb9-bed50d32887c</errorID>
      <errorWord>:</errorWord>
      <group>L1_Format</group>
      <groupName>格式问题</groupName>
      <ability>L2_HalfPunc</ability>
      <abilityName>全半角检查</abilityName>
      <candidateList>
        <item>：</item>
      </candidateList>
      <explain>文本全半角错误。</explain>
      <paraID>5396AC25</paraID>
      <start>1</start>
      <end>2</end>
      <status>unmodified</status>
      <modifiedWord/>
      <trackRevisions>false</trackRevisions>
    </reviewItem>
    <reviewItem>
      <errorID>5ae7b813-b19c-47c2-abbc-5803d4315387</errorID>
      <errorWord>:</errorWord>
      <group>L1_Format</group>
      <groupName>格式问题</groupName>
      <ability>L2_HalfPunc</ability>
      <abilityName>全半角检查</abilityName>
      <candidateList>
        <item>：</item>
      </candidateList>
      <explain>文本全半角错误。</explain>
      <paraID>2F75024B</paraID>
      <start>65</start>
      <end>66</end>
      <status>unmodified</status>
      <modifiedWord/>
      <trackRevisions>false</trackRevisions>
    </reviewItem>
    <reviewItem>
      <errorID>797908d2-691a-4a27-9c4e-4c377fc99ce2</errorID>
      <errorWord>(</errorWord>
      <group>L1_Format</group>
      <groupName>格式问题</groupName>
      <ability>L2_HalfPunc</ability>
      <abilityName>全半角检查</abilityName>
      <candidateList>
        <item>（</item>
      </candidateList>
      <explain>文本全半角错误。</explain>
      <paraID>3E76D3A0</paraID>
      <start>8</start>
      <end>9</end>
      <status>unmodified</status>
      <modifiedWord/>
      <trackRevisions>false</trackRevisions>
    </reviewItem>
    <reviewItem>
      <errorID>e218a4dc-2238-4900-baa0-a79ed3823fff</errorID>
      <errorWord>)</errorWord>
      <group>L1_Format</group>
      <groupName>格式问题</groupName>
      <ability>L2_HalfPunc</ability>
      <abilityName>全半角检查</abilityName>
      <candidateList>
        <item>）</item>
      </candidateList>
      <explain>文本全半角错误。</explain>
      <paraID>3E76D3A0</paraID>
      <start>41</start>
      <end>42</end>
      <status>unmodified</status>
      <modifiedWord/>
      <trackRevisions>false</trackRevisions>
    </reviewItem>
    <reviewItem>
      <errorID>7854f8f7-a399-428b-b60e-f4c40eb100db</errorID>
      <errorWord>(</errorWord>
      <group>L1_Format</group>
      <groupName>格式问题</groupName>
      <ability>L2_HalfPunc</ability>
      <abilityName>全半角检查</abilityName>
      <candidateList>
        <item>（</item>
      </candidateList>
      <explain>文本全半角错误。</explain>
      <paraID>11658978</paraID>
      <start>4</start>
      <end>5</end>
      <status>unmodified</status>
      <modifiedWord/>
      <trackRevisions>false</trackRevisions>
    </reviewItem>
    <reviewItem>
      <errorID>2275589c-a1f0-476d-89e4-910544a4ccee</errorID>
      <errorWord>)</errorWord>
      <group>L1_Format</group>
      <groupName>格式问题</groupName>
      <ability>L2_HalfPunc</ability>
      <abilityName>全半角检查</abilityName>
      <candidateList>
        <item>）</item>
      </candidateList>
      <explain>文本全半角错误。</explain>
      <paraID>11658978</paraID>
      <start>7</start>
      <end>8</end>
      <status>unmodified</status>
      <modifiedWord/>
      <trackRevisions>false</trackRevisions>
    </reviewItem>
    <reviewItem>
      <errorID>f74a6f5a-d664-48da-a580-82c8adc6e773</errorID>
      <errorWord>:</errorWord>
      <group>L1_Format</group>
      <groupName>格式问题</groupName>
      <ability>L2_HalfPunc</ability>
      <abilityName>全半角检查</abilityName>
      <candidateList>
        <item>：</item>
      </candidateList>
      <explain>文本全半角错误。</explain>
      <paraID>70FA4076</paraID>
      <start>2</start>
      <end>3</end>
      <status>unmodified</status>
      <modifiedWord/>
      <trackRevisions>false</trackRevisions>
    </reviewItem>
    <reviewItem>
      <errorID>4543d5fd-9c8f-48e0-b50b-801c248d0a81</errorID>
      <errorWord>:</errorWord>
      <group>L1_Format</group>
      <groupName>格式问题</groupName>
      <ability>L2_HalfPunc</ability>
      <abilityName>全半角检查</abilityName>
      <candidateList>
        <item>：</item>
      </candidateList>
      <explain>文本全半角错误。</explain>
      <paraID>520FC7E9</paraID>
      <start>1</start>
      <end>2</end>
      <status>unmodified</status>
      <modifiedWord/>
      <trackRevisions>false</trackRevisions>
    </reviewItem>
    <reviewItem>
      <errorID>828b3fbd-0160-4cbf-8e25-03f5438714cc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61E56373</paraID>
      <start>0</start>
      <end>2</end>
      <status>unmodified</status>
      <modifiedWord/>
      <trackRevisions>false</trackRevisions>
    </reviewItem>
    <reviewItem>
      <errorID>9475a172-1a0d-4ce1-a89b-b5aaa9c45046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3300116D</paraID>
      <start>0</start>
      <end>2</end>
      <status>unmodified</status>
      <modifiedWord/>
      <trackRevisions>false</trackRevisions>
    </reviewItem>
    <reviewItem>
      <errorID>6bae2d98-7075-4d6a-99ed-1b666ce3f556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7EEAB8BA</paraID>
      <start>0</start>
      <end>2</end>
      <status>unmodified</status>
      <modifiedWord/>
      <trackRevisions>false</trackRevisions>
    </reviewItem>
    <reviewItem>
      <errorID>a3570e75-ec44-4837-9731-19b9499e584e</errorID>
      <errorWord>:</errorWord>
      <group>L1_Format</group>
      <groupName>格式问题</groupName>
      <ability>L2_HalfPunc</ability>
      <abilityName>全半角检查</abilityName>
      <candidateList>
        <item>：</item>
      </candidateList>
      <explain>文本全半角错误。</explain>
      <paraID>777FD491</paraID>
      <start>2</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ebe4e8-793f-4611-a0ca-071b48855d79}">
  <ds:schemaRefs/>
</ds:datastoreItem>
</file>

<file path=docProps/app.xml><?xml version="1.0" encoding="utf-8"?>
<Properties xmlns="http://schemas.openxmlformats.org/officeDocument/2006/extended-properties" xmlns:vt="http://schemas.openxmlformats.org/officeDocument/2006/docPropsVTypes">
  <Template>磋商文件-修</Template>
  <Company>Organization</Company>
  <Pages>22</Pages>
  <Words>4867</Words>
  <Characters>5062</Characters>
  <Lines>30</Lines>
  <Paragraphs>63</Paragraphs>
  <TotalTime>27</TotalTime>
  <ScaleCrop>false</ScaleCrop>
  <LinksUpToDate>false</LinksUpToDate>
  <CharactersWithSpaces>5331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2021-06-19T03:58:00Z</dcterms:created>
  <dc:creator>得未尝有</dc:creator>
  <cp:lastModifiedBy>WPS_1658882146</cp:lastModifiedBy>
  <cp:lastPrinted>2026-04-07T01:39:00Z</cp:lastPrinted>
  <dcterms:modified xsi:type="dcterms:W3CDTF">2026-05-13T00:46:04Z</dcterms:modified>
  <dc:title>许昌市建设投资有限责任公司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2A4F235746EA4171A0181C1C203F8C79_13</vt:lpwstr>
  </property>
  <property fmtid="{D5CDD505-2E9C-101B-9397-08002B2CF9AE}" pid="4" name="KSOTemplateDocerSaveRecord">
    <vt:lpwstr>eyJoZGlkIjoiMDMwZGM3YTgwNjYzYTQ1M2VjNjE1YTdkNjhkNWNhODciLCJ1c2VySWQiOiIxMzg5MjExMjI0In0=</vt:lpwstr>
  </property>
</Properties>
</file>